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AE" w:rsidRPr="002E54FC" w:rsidRDefault="007135AE" w:rsidP="007135AE">
      <w:pPr>
        <w:rPr>
          <w:rFonts w:ascii="宋体" w:hAnsi="宋体"/>
          <w:b/>
          <w:sz w:val="32"/>
          <w:szCs w:val="32"/>
        </w:rPr>
      </w:pPr>
      <w:r w:rsidRPr="002E54FC">
        <w:rPr>
          <w:rFonts w:ascii="宋体" w:hAnsi="宋体" w:hint="eastAsia"/>
          <w:b/>
          <w:sz w:val="32"/>
          <w:szCs w:val="32"/>
        </w:rPr>
        <w:t>附件：</w:t>
      </w:r>
    </w:p>
    <w:p w:rsidR="007135AE" w:rsidRPr="00D02318" w:rsidRDefault="007135AE" w:rsidP="007135AE">
      <w:pPr>
        <w:spacing w:line="360" w:lineRule="auto"/>
        <w:ind w:firstLineChars="150" w:firstLine="360"/>
        <w:rPr>
          <w:rFonts w:ascii="宋体" w:hAnsi="宋体" w:cs="宋体"/>
          <w:kern w:val="0"/>
          <w:sz w:val="24"/>
        </w:rPr>
      </w:pPr>
      <w:r w:rsidRPr="00D02318">
        <w:rPr>
          <w:rFonts w:ascii="宋体" w:hAnsi="宋体" w:hint="eastAsia"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  <w:r w:rsidRPr="00D02318">
        <w:rPr>
          <w:rFonts w:ascii="宋体" w:hAnsi="宋体" w:cs="宋体" w:hint="eastAsia"/>
          <w:kern w:val="0"/>
          <w:sz w:val="24"/>
        </w:rPr>
        <w:t>本次医疗设备技术论证及市场调研项目如下：</w:t>
      </w:r>
    </w:p>
    <w:p w:rsidR="007135AE" w:rsidRPr="002E54FC" w:rsidRDefault="007135AE" w:rsidP="007135AE">
      <w:pPr>
        <w:spacing w:line="360" w:lineRule="auto"/>
        <w:rPr>
          <w:rFonts w:ascii="宋体" w:hAnsi="宋体" w:cs="宋体"/>
          <w:kern w:val="0"/>
          <w:szCs w:val="21"/>
        </w:rPr>
      </w:pPr>
    </w:p>
    <w:p w:rsidR="007135AE" w:rsidRPr="002E54FC" w:rsidRDefault="007135AE" w:rsidP="007135AE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8"/>
          <w:szCs w:val="28"/>
        </w:rPr>
      </w:pPr>
      <w:r w:rsidRPr="002E54FC">
        <w:rPr>
          <w:rFonts w:ascii="宋体" w:hAnsi="宋体" w:hint="eastAsia"/>
          <w:b/>
          <w:sz w:val="28"/>
          <w:szCs w:val="28"/>
        </w:rPr>
        <w:t>高频电灼仪</w:t>
      </w:r>
    </w:p>
    <w:p w:rsidR="007135AE" w:rsidRPr="002E54FC" w:rsidRDefault="007135AE" w:rsidP="007135AE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用途</w:t>
      </w:r>
      <w:r w:rsidRPr="002E54FC">
        <w:rPr>
          <w:rFonts w:ascii="宋体" w:hAnsi="宋体" w:hint="eastAsia"/>
          <w:szCs w:val="21"/>
        </w:rPr>
        <w:t>：用于腋臭治疗。</w:t>
      </w:r>
    </w:p>
    <w:p w:rsidR="007135AE" w:rsidRPr="002E54FC" w:rsidRDefault="007135AE" w:rsidP="007135AE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数量</w:t>
      </w:r>
      <w:r w:rsidRPr="002E54FC">
        <w:rPr>
          <w:rFonts w:ascii="宋体" w:hAnsi="宋体" w:hint="eastAsia"/>
          <w:szCs w:val="21"/>
        </w:rPr>
        <w:t>：1台</w:t>
      </w:r>
      <w:bookmarkStart w:id="0" w:name="_GoBack"/>
      <w:bookmarkEnd w:id="0"/>
    </w:p>
    <w:p w:rsidR="007135AE" w:rsidRPr="002E54FC" w:rsidRDefault="007135AE" w:rsidP="007135AE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技术要求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品牌：国内外知名品牌。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输出功率：0～</w:t>
      </w:r>
      <w:r w:rsidRPr="002E54FC">
        <w:rPr>
          <w:rFonts w:ascii="宋体" w:hAnsi="宋体"/>
          <w:szCs w:val="21"/>
        </w:rPr>
        <w:t>32W</w:t>
      </w:r>
      <w:r w:rsidRPr="002E54FC">
        <w:rPr>
          <w:rFonts w:ascii="宋体" w:hAnsi="宋体" w:hint="eastAsia"/>
          <w:szCs w:val="21"/>
        </w:rPr>
        <w:t>可调。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输出频率：1MHz。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具备连续、脉冲等输出模式。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具备单发和连续治疗模式。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具备实时阻抗检测匹配功能。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具备自动光斑计数功能。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具备多种规格治疗头电极。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具备温度检测功能。</w:t>
      </w:r>
    </w:p>
    <w:p w:rsidR="007135AE" w:rsidRPr="002E54FC" w:rsidRDefault="007135AE" w:rsidP="007135AE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具备智能反馈控制系统。</w:t>
      </w:r>
    </w:p>
    <w:p w:rsidR="007135AE" w:rsidRPr="002E54FC" w:rsidRDefault="007135AE" w:rsidP="007135AE">
      <w:pPr>
        <w:numPr>
          <w:ilvl w:val="0"/>
          <w:numId w:val="2"/>
        </w:numPr>
        <w:spacing w:line="360" w:lineRule="auto"/>
        <w:rPr>
          <w:rFonts w:ascii="宋体" w:hAnsi="宋体"/>
          <w:b/>
          <w:szCs w:val="21"/>
        </w:rPr>
      </w:pPr>
      <w:r w:rsidRPr="002E54FC">
        <w:rPr>
          <w:rFonts w:ascii="宋体" w:hAnsi="宋体" w:hint="eastAsia"/>
          <w:b/>
          <w:szCs w:val="21"/>
        </w:rPr>
        <w:t>配置要求</w:t>
      </w:r>
    </w:p>
    <w:p w:rsidR="007135AE" w:rsidRDefault="007135AE" w:rsidP="007135AE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主机1台</w:t>
      </w:r>
    </w:p>
    <w:p w:rsidR="007135AE" w:rsidRPr="002E54FC" w:rsidRDefault="007135AE" w:rsidP="007135AE">
      <w:pPr>
        <w:spacing w:line="360" w:lineRule="auto"/>
        <w:rPr>
          <w:rFonts w:ascii="宋体" w:hAnsi="宋体"/>
          <w:szCs w:val="21"/>
        </w:rPr>
      </w:pPr>
    </w:p>
    <w:p w:rsidR="007135AE" w:rsidRPr="002E54FC" w:rsidRDefault="007135AE" w:rsidP="007135AE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8"/>
          <w:szCs w:val="28"/>
        </w:rPr>
      </w:pPr>
      <w:r w:rsidRPr="002E54FC">
        <w:rPr>
          <w:rFonts w:ascii="宋体" w:hAnsi="宋体" w:hint="eastAsia"/>
          <w:b/>
          <w:sz w:val="28"/>
          <w:szCs w:val="28"/>
        </w:rPr>
        <w:t>超声皮肤影像仪</w:t>
      </w:r>
    </w:p>
    <w:p w:rsidR="007135AE" w:rsidRPr="002E54FC" w:rsidRDefault="007135AE" w:rsidP="007135AE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用途</w:t>
      </w:r>
      <w:r w:rsidRPr="002E54FC">
        <w:rPr>
          <w:rFonts w:ascii="宋体" w:hAnsi="宋体" w:hint="eastAsia"/>
          <w:szCs w:val="21"/>
        </w:rPr>
        <w:t>：用于皮肤疾病诊断。</w:t>
      </w:r>
    </w:p>
    <w:p w:rsidR="007135AE" w:rsidRPr="002E54FC" w:rsidRDefault="007135AE" w:rsidP="007135AE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数量</w:t>
      </w:r>
      <w:r w:rsidRPr="002E54FC">
        <w:rPr>
          <w:rFonts w:ascii="宋体" w:hAnsi="宋体" w:hint="eastAsia"/>
          <w:szCs w:val="21"/>
        </w:rPr>
        <w:t>：1台</w:t>
      </w:r>
    </w:p>
    <w:p w:rsidR="007135AE" w:rsidRPr="002E54FC" w:rsidRDefault="007135AE" w:rsidP="007135AE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技术要求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品牌：国内外知名品牌。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扫描系统</w:t>
      </w:r>
    </w:p>
    <w:p w:rsidR="007135AE" w:rsidRPr="002E54FC" w:rsidRDefault="007135AE" w:rsidP="007135AE">
      <w:pPr>
        <w:widowControl/>
        <w:numPr>
          <w:ilvl w:val="1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扫描类型：B/A/RF型等。</w:t>
      </w:r>
    </w:p>
    <w:p w:rsidR="007135AE" w:rsidRPr="002E54FC" w:rsidRDefault="007135AE" w:rsidP="007135AE">
      <w:pPr>
        <w:widowControl/>
        <w:numPr>
          <w:ilvl w:val="1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扫描深度：8～</w:t>
      </w:r>
      <w:r w:rsidRPr="002E54FC">
        <w:rPr>
          <w:rFonts w:ascii="宋体" w:hAnsi="宋体"/>
          <w:szCs w:val="21"/>
        </w:rPr>
        <w:t>10</w:t>
      </w:r>
      <w:r w:rsidRPr="002E54FC">
        <w:rPr>
          <w:rFonts w:ascii="宋体" w:hAnsi="宋体" w:hint="eastAsia"/>
          <w:szCs w:val="21"/>
        </w:rPr>
        <w:t>毫米。</w:t>
      </w:r>
    </w:p>
    <w:p w:rsidR="007135AE" w:rsidRPr="002E54FC" w:rsidRDefault="007135AE" w:rsidP="007135AE">
      <w:pPr>
        <w:widowControl/>
        <w:numPr>
          <w:ilvl w:val="1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轴向分辨率：58-</w:t>
      </w:r>
      <w:r w:rsidRPr="002E54FC">
        <w:rPr>
          <w:rFonts w:ascii="宋体" w:hAnsi="宋体"/>
          <w:szCs w:val="21"/>
        </w:rPr>
        <w:t>72</w:t>
      </w:r>
      <w:r w:rsidRPr="002E54FC">
        <w:rPr>
          <w:rFonts w:ascii="宋体" w:hAnsi="宋体" w:hint="eastAsia"/>
          <w:szCs w:val="21"/>
        </w:rPr>
        <w:t>微米。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具备超声脉冲发生器与接收器。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具备采集、显示和分析模式。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lastRenderedPageBreak/>
        <w:t>具备手工测量和自动测量功能。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具备自动测量分析功能。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具备自动描记皮肤轮廓功能。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具备自动测量SUM-A功能。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具备自动进行相位校正功能。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具备自动生成图文报告功能。</w:t>
      </w:r>
    </w:p>
    <w:p w:rsidR="007135AE" w:rsidRPr="002E54FC" w:rsidRDefault="007135AE" w:rsidP="007135AE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具备报告编辑及打印功能。</w:t>
      </w:r>
    </w:p>
    <w:p w:rsidR="007135AE" w:rsidRPr="002E54FC" w:rsidRDefault="007135AE" w:rsidP="007135AE">
      <w:pPr>
        <w:numPr>
          <w:ilvl w:val="0"/>
          <w:numId w:val="5"/>
        </w:numPr>
        <w:spacing w:line="360" w:lineRule="auto"/>
        <w:rPr>
          <w:rFonts w:ascii="宋体" w:hAnsi="宋体"/>
          <w:b/>
          <w:szCs w:val="21"/>
        </w:rPr>
      </w:pPr>
      <w:r w:rsidRPr="002E54FC">
        <w:rPr>
          <w:rFonts w:ascii="宋体" w:hAnsi="宋体" w:hint="eastAsia"/>
          <w:b/>
          <w:szCs w:val="21"/>
        </w:rPr>
        <w:t>配置要求</w:t>
      </w:r>
    </w:p>
    <w:p w:rsidR="007135AE" w:rsidRPr="002E54FC" w:rsidRDefault="007135AE" w:rsidP="007135AE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主机               1台</w:t>
      </w:r>
    </w:p>
    <w:p w:rsidR="007135AE" w:rsidRPr="002E54FC" w:rsidRDefault="007135AE" w:rsidP="007135AE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计算机             1台</w:t>
      </w:r>
    </w:p>
    <w:p w:rsidR="007135AE" w:rsidRPr="002E54FC" w:rsidRDefault="007135AE" w:rsidP="007135AE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打印机             1台</w:t>
      </w:r>
    </w:p>
    <w:p w:rsidR="007135AE" w:rsidRDefault="007135AE" w:rsidP="007135AE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仪器车             1台</w:t>
      </w:r>
    </w:p>
    <w:p w:rsidR="007135AE" w:rsidRPr="002E54FC" w:rsidRDefault="007135AE" w:rsidP="007135AE">
      <w:pPr>
        <w:spacing w:line="360" w:lineRule="auto"/>
        <w:rPr>
          <w:rFonts w:ascii="宋体" w:hAnsi="宋体"/>
          <w:szCs w:val="21"/>
        </w:rPr>
      </w:pPr>
    </w:p>
    <w:p w:rsidR="007135AE" w:rsidRPr="002E54FC" w:rsidRDefault="007135AE" w:rsidP="007135AE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8"/>
          <w:szCs w:val="28"/>
        </w:rPr>
      </w:pPr>
      <w:r w:rsidRPr="002E54FC">
        <w:rPr>
          <w:rFonts w:ascii="宋体" w:hAnsi="宋体" w:hint="eastAsia"/>
          <w:b/>
          <w:sz w:val="28"/>
          <w:szCs w:val="28"/>
        </w:rPr>
        <w:t>多功能激光光电平台</w:t>
      </w:r>
    </w:p>
    <w:p w:rsidR="007135AE" w:rsidRPr="002E54FC" w:rsidRDefault="007135AE" w:rsidP="007135AE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用途</w:t>
      </w:r>
      <w:r w:rsidRPr="002E54FC">
        <w:rPr>
          <w:rFonts w:ascii="宋体" w:hAnsi="宋体" w:hint="eastAsia"/>
          <w:szCs w:val="21"/>
        </w:rPr>
        <w:t>：用于腋臭治疗。</w:t>
      </w:r>
    </w:p>
    <w:p w:rsidR="007135AE" w:rsidRPr="002E54FC" w:rsidRDefault="007135AE" w:rsidP="007135AE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数量</w:t>
      </w:r>
      <w:r w:rsidRPr="002E54FC">
        <w:rPr>
          <w:rFonts w:ascii="宋体" w:hAnsi="宋体" w:hint="eastAsia"/>
          <w:szCs w:val="21"/>
        </w:rPr>
        <w:t>：1台</w:t>
      </w:r>
    </w:p>
    <w:p w:rsidR="007135AE" w:rsidRPr="002E54FC" w:rsidRDefault="007135AE" w:rsidP="007135AE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b/>
          <w:szCs w:val="21"/>
        </w:rPr>
        <w:t>技术要求</w:t>
      </w:r>
    </w:p>
    <w:p w:rsidR="007135AE" w:rsidRPr="002E54FC" w:rsidRDefault="007135AE" w:rsidP="007135AE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品牌：国内外知名品牌。</w:t>
      </w:r>
    </w:p>
    <w:p w:rsidR="007135AE" w:rsidRPr="002E54FC" w:rsidRDefault="007135AE" w:rsidP="007135AE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光疗模块</w:t>
      </w:r>
    </w:p>
    <w:p w:rsidR="007135AE" w:rsidRPr="002E54FC" w:rsidRDefault="007135AE" w:rsidP="007135AE">
      <w:pPr>
        <w:widowControl/>
        <w:numPr>
          <w:ilvl w:val="1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输出波长：830nm±2nm、5</w:t>
      </w:r>
      <w:r w:rsidRPr="002E54FC">
        <w:rPr>
          <w:rFonts w:ascii="宋体" w:hAnsi="宋体"/>
          <w:szCs w:val="21"/>
        </w:rPr>
        <w:t>90</w:t>
      </w:r>
      <w:r w:rsidRPr="002E54FC">
        <w:rPr>
          <w:rFonts w:ascii="宋体" w:hAnsi="宋体" w:hint="eastAsia"/>
          <w:szCs w:val="21"/>
        </w:rPr>
        <w:t>±</w:t>
      </w:r>
      <w:r w:rsidRPr="002E54FC">
        <w:rPr>
          <w:rFonts w:ascii="宋体" w:hAnsi="宋体"/>
          <w:szCs w:val="21"/>
        </w:rPr>
        <w:t>5</w:t>
      </w:r>
      <w:r w:rsidRPr="002E54FC">
        <w:rPr>
          <w:rFonts w:ascii="宋体" w:hAnsi="宋体" w:hint="eastAsia"/>
          <w:szCs w:val="21"/>
        </w:rPr>
        <w:t>nm。</w:t>
      </w:r>
    </w:p>
    <w:p w:rsidR="007135AE" w:rsidRPr="002E54FC" w:rsidRDefault="007135AE" w:rsidP="007135AE">
      <w:pPr>
        <w:widowControl/>
        <w:numPr>
          <w:ilvl w:val="1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光照面积：≥750cm</w:t>
      </w:r>
      <w:r w:rsidRPr="002E54FC">
        <w:rPr>
          <w:rFonts w:ascii="宋体" w:hAnsi="宋体"/>
          <w:szCs w:val="21"/>
          <w:vertAlign w:val="superscript"/>
        </w:rPr>
        <w:t>2</w:t>
      </w:r>
      <w:r w:rsidRPr="006F00ED">
        <w:rPr>
          <w:rFonts w:ascii="宋体" w:hAnsi="宋体" w:hint="eastAsia"/>
          <w:szCs w:val="21"/>
        </w:rPr>
        <w:t>。</w:t>
      </w:r>
    </w:p>
    <w:p w:rsidR="007135AE" w:rsidRPr="002E54FC" w:rsidRDefault="007135AE" w:rsidP="007135AE">
      <w:pPr>
        <w:widowControl/>
        <w:numPr>
          <w:ilvl w:val="1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具备根据患处调节光源角度功能。</w:t>
      </w:r>
    </w:p>
    <w:p w:rsidR="007135AE" w:rsidRPr="002E54FC" w:rsidRDefault="007135AE" w:rsidP="007135AE">
      <w:pPr>
        <w:widowControl/>
        <w:numPr>
          <w:ilvl w:val="1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具备连续照射模式。</w:t>
      </w:r>
    </w:p>
    <w:p w:rsidR="007135AE" w:rsidRPr="002E54FC" w:rsidRDefault="007135AE" w:rsidP="007135AE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电疗模块</w:t>
      </w:r>
    </w:p>
    <w:p w:rsidR="007135AE" w:rsidRPr="002E54FC" w:rsidRDefault="007135AE" w:rsidP="007135AE">
      <w:pPr>
        <w:widowControl/>
        <w:numPr>
          <w:ilvl w:val="1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输出强度：1～</w:t>
      </w:r>
      <w:r w:rsidRPr="002E54FC">
        <w:rPr>
          <w:rFonts w:ascii="宋体" w:hAnsi="宋体"/>
          <w:szCs w:val="21"/>
        </w:rPr>
        <w:t>10</w:t>
      </w:r>
      <w:r w:rsidRPr="002E54FC">
        <w:rPr>
          <w:rFonts w:ascii="宋体" w:hAnsi="宋体" w:hint="eastAsia"/>
          <w:szCs w:val="21"/>
        </w:rPr>
        <w:t>档。</w:t>
      </w:r>
    </w:p>
    <w:p w:rsidR="007135AE" w:rsidRPr="002E54FC" w:rsidRDefault="007135AE" w:rsidP="007135AE">
      <w:pPr>
        <w:widowControl/>
        <w:numPr>
          <w:ilvl w:val="1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输出频率：4M</w:t>
      </w:r>
      <w:r w:rsidRPr="002E54FC">
        <w:rPr>
          <w:rFonts w:ascii="宋体" w:hAnsi="宋体"/>
          <w:szCs w:val="21"/>
        </w:rPr>
        <w:t>H</w:t>
      </w:r>
      <w:r w:rsidRPr="002E54FC">
        <w:rPr>
          <w:rFonts w:ascii="宋体" w:hAnsi="宋体" w:hint="eastAsia"/>
          <w:szCs w:val="21"/>
        </w:rPr>
        <w:t>z。</w:t>
      </w:r>
    </w:p>
    <w:p w:rsidR="007135AE" w:rsidRPr="002E54FC" w:rsidRDefault="007135AE" w:rsidP="007135AE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具备全电脑触摸屏操作控制系统。</w:t>
      </w:r>
    </w:p>
    <w:p w:rsidR="007135AE" w:rsidRPr="002E54FC" w:rsidRDefault="007135AE" w:rsidP="007135AE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具备关节旋转臂。</w:t>
      </w:r>
    </w:p>
    <w:p w:rsidR="007135AE" w:rsidRPr="002E54FC" w:rsidRDefault="007135AE" w:rsidP="007135AE">
      <w:pPr>
        <w:widowControl/>
        <w:numPr>
          <w:ilvl w:val="0"/>
          <w:numId w:val="10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具备温度指示功能。</w:t>
      </w:r>
    </w:p>
    <w:p w:rsidR="007135AE" w:rsidRPr="002E54FC" w:rsidRDefault="007135AE" w:rsidP="007135AE">
      <w:pPr>
        <w:numPr>
          <w:ilvl w:val="0"/>
          <w:numId w:val="9"/>
        </w:numPr>
        <w:spacing w:line="360" w:lineRule="auto"/>
        <w:rPr>
          <w:rFonts w:ascii="宋体" w:hAnsi="宋体"/>
          <w:b/>
          <w:szCs w:val="21"/>
        </w:rPr>
      </w:pPr>
      <w:r w:rsidRPr="002E54FC">
        <w:rPr>
          <w:rFonts w:ascii="宋体" w:hAnsi="宋体" w:hint="eastAsia"/>
          <w:b/>
          <w:szCs w:val="21"/>
        </w:rPr>
        <w:t>配置要求</w:t>
      </w:r>
    </w:p>
    <w:p w:rsidR="007135AE" w:rsidRPr="002E54FC" w:rsidRDefault="007135AE" w:rsidP="007135AE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主机               1台</w:t>
      </w:r>
    </w:p>
    <w:p w:rsidR="007135AE" w:rsidRPr="002E54FC" w:rsidRDefault="007135AE" w:rsidP="007135AE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lastRenderedPageBreak/>
        <w:t>弯壁               1个</w:t>
      </w:r>
    </w:p>
    <w:p w:rsidR="007135AE" w:rsidRPr="002E54FC" w:rsidRDefault="007135AE" w:rsidP="007135AE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手柄               2个</w:t>
      </w:r>
    </w:p>
    <w:p w:rsidR="007135AE" w:rsidRDefault="007135AE" w:rsidP="007135AE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开关钥匙           2把</w:t>
      </w:r>
    </w:p>
    <w:p w:rsidR="007135AE" w:rsidRPr="002E54FC" w:rsidRDefault="007135AE" w:rsidP="007135AE">
      <w:pPr>
        <w:spacing w:line="360" w:lineRule="auto"/>
        <w:rPr>
          <w:rFonts w:ascii="宋体" w:hAnsi="宋体"/>
          <w:szCs w:val="21"/>
        </w:rPr>
      </w:pPr>
    </w:p>
    <w:p w:rsidR="007135AE" w:rsidRPr="002E54FC" w:rsidRDefault="007135AE" w:rsidP="007135AE">
      <w:pPr>
        <w:spacing w:line="360" w:lineRule="auto"/>
        <w:rPr>
          <w:rFonts w:ascii="宋体" w:hAnsi="宋体"/>
          <w:b/>
          <w:szCs w:val="21"/>
        </w:rPr>
      </w:pPr>
      <w:r w:rsidRPr="002E54FC">
        <w:rPr>
          <w:rFonts w:ascii="宋体" w:hAnsi="宋体" w:hint="eastAsia"/>
          <w:b/>
          <w:szCs w:val="21"/>
        </w:rPr>
        <w:t>四、</w:t>
      </w:r>
      <w:r w:rsidRPr="00D53776">
        <w:rPr>
          <w:rFonts w:ascii="宋体" w:hAnsi="宋体" w:hint="eastAsia"/>
          <w:b/>
          <w:sz w:val="28"/>
          <w:szCs w:val="28"/>
        </w:rPr>
        <w:t>流式细胞仪保修项目</w:t>
      </w:r>
    </w:p>
    <w:p w:rsidR="007135AE" w:rsidRPr="00ED2E4C" w:rsidRDefault="007135AE" w:rsidP="007135AE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 w:rsidRPr="00ED2E4C">
        <w:rPr>
          <w:rFonts w:ascii="宋体" w:hAnsi="宋体" w:cs="宋体" w:hint="eastAsia"/>
          <w:b/>
          <w:bCs/>
          <w:color w:val="000000"/>
          <w:szCs w:val="21"/>
        </w:rPr>
        <w:t>维保设备</w:t>
      </w:r>
      <w:r w:rsidRPr="00D53776">
        <w:rPr>
          <w:rFonts w:ascii="宋体" w:hAnsi="宋体" w:hint="eastAsia"/>
          <w:szCs w:val="21"/>
        </w:rPr>
        <w:t>：</w:t>
      </w:r>
      <w:r w:rsidRPr="002E54FC">
        <w:rPr>
          <w:rFonts w:ascii="宋体" w:hAnsi="宋体" w:hint="eastAsia"/>
          <w:szCs w:val="21"/>
        </w:rPr>
        <w:t>B</w:t>
      </w:r>
      <w:r w:rsidRPr="002E54FC">
        <w:rPr>
          <w:rFonts w:ascii="宋体" w:hAnsi="宋体"/>
          <w:szCs w:val="21"/>
        </w:rPr>
        <w:t>D FACSC</w:t>
      </w:r>
      <w:r w:rsidRPr="002E54FC">
        <w:rPr>
          <w:rFonts w:ascii="宋体" w:hAnsi="宋体" w:hint="eastAsia"/>
          <w:szCs w:val="21"/>
        </w:rPr>
        <w:t>alibur</w:t>
      </w:r>
      <w:r>
        <w:rPr>
          <w:rFonts w:ascii="宋体" w:hAnsi="宋体"/>
          <w:szCs w:val="21"/>
        </w:rPr>
        <w:t>型</w:t>
      </w:r>
      <w:r w:rsidRPr="002E54FC">
        <w:rPr>
          <w:rFonts w:ascii="宋体" w:hAnsi="宋体" w:hint="eastAsia"/>
          <w:szCs w:val="21"/>
        </w:rPr>
        <w:t>流式细胞仪</w:t>
      </w:r>
      <w:r w:rsidRPr="00ED2E4C">
        <w:rPr>
          <w:rFonts w:ascii="宋体" w:hAnsi="宋体" w:cs="宋体" w:hint="eastAsia"/>
          <w:bCs/>
          <w:color w:val="000000"/>
          <w:szCs w:val="21"/>
        </w:rPr>
        <w:t>整机一台。</w:t>
      </w:r>
    </w:p>
    <w:p w:rsidR="007135AE" w:rsidRDefault="007135AE" w:rsidP="007135AE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 w:rsidRPr="00ED2E4C">
        <w:rPr>
          <w:rFonts w:ascii="宋体" w:hAnsi="宋体" w:hint="eastAsia"/>
          <w:b/>
          <w:szCs w:val="21"/>
        </w:rPr>
        <w:t>服务期限：</w:t>
      </w:r>
      <w:r w:rsidRPr="002E54FC">
        <w:rPr>
          <w:rFonts w:ascii="宋体" w:hAnsi="宋体" w:hint="eastAsia"/>
          <w:szCs w:val="21"/>
        </w:rPr>
        <w:t>3年。</w:t>
      </w:r>
    </w:p>
    <w:p w:rsidR="007135AE" w:rsidRPr="00ED2E4C" w:rsidRDefault="007135AE" w:rsidP="007135AE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 w:rsidRPr="00ED2E4C">
        <w:rPr>
          <w:rFonts w:ascii="宋体" w:hAnsi="宋体" w:hint="eastAsia"/>
          <w:b/>
          <w:szCs w:val="21"/>
        </w:rPr>
        <w:t>服务要求</w:t>
      </w:r>
      <w:r>
        <w:rPr>
          <w:rFonts w:ascii="宋体" w:hAnsi="宋体" w:hint="eastAsia"/>
          <w:b/>
          <w:szCs w:val="21"/>
        </w:rPr>
        <w:t xml:space="preserve"> </w:t>
      </w:r>
    </w:p>
    <w:p w:rsidR="007135AE" w:rsidRDefault="007135AE" w:rsidP="007135AE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</w:t>
      </w:r>
      <w:r w:rsidRPr="00D53776">
        <w:rPr>
          <w:rFonts w:ascii="宋体" w:hAnsi="宋体" w:hint="eastAsia"/>
          <w:szCs w:val="21"/>
        </w:rPr>
        <w:t>方式</w:t>
      </w:r>
      <w:r w:rsidRPr="002E54FC">
        <w:rPr>
          <w:rFonts w:ascii="宋体" w:hAnsi="宋体" w:hint="eastAsia"/>
          <w:szCs w:val="21"/>
        </w:rPr>
        <w:t>：全保</w:t>
      </w:r>
      <w:r>
        <w:rPr>
          <w:rFonts w:ascii="宋体" w:hAnsi="宋体" w:hint="eastAsia"/>
          <w:color w:val="000000"/>
          <w:szCs w:val="21"/>
        </w:rPr>
        <w:t>（含整机维修、</w:t>
      </w:r>
      <w:r w:rsidRPr="00A62DBF">
        <w:rPr>
          <w:rFonts w:ascii="宋体" w:hAnsi="宋体" w:hint="eastAsia"/>
          <w:color w:val="000000"/>
          <w:szCs w:val="21"/>
        </w:rPr>
        <w:t>硬件及软件升级与更换</w:t>
      </w:r>
      <w:r>
        <w:rPr>
          <w:rFonts w:ascii="宋体" w:hAnsi="宋体" w:hint="eastAsia"/>
          <w:color w:val="000000"/>
          <w:szCs w:val="21"/>
        </w:rPr>
        <w:t xml:space="preserve">）。 </w:t>
      </w:r>
    </w:p>
    <w:p w:rsidR="007135AE" w:rsidRPr="001E247D" w:rsidRDefault="007135AE" w:rsidP="007135AE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服务</w:t>
      </w:r>
      <w:r w:rsidRPr="00ED2E4C">
        <w:rPr>
          <w:rFonts w:ascii="宋体" w:hAnsi="宋体" w:hint="eastAsia"/>
          <w:color w:val="000000"/>
          <w:szCs w:val="21"/>
        </w:rPr>
        <w:t>公司在广东省内设有稳定的常驻服务机构</w:t>
      </w:r>
      <w:r w:rsidRPr="001E247D">
        <w:rPr>
          <w:rFonts w:ascii="宋体" w:hAnsi="宋体" w:hint="eastAsia"/>
          <w:color w:val="000000"/>
          <w:szCs w:val="21"/>
        </w:rPr>
        <w:t>及</w:t>
      </w:r>
      <w:r w:rsidRPr="00ED2E4C">
        <w:rPr>
          <w:rFonts w:ascii="宋体" w:hAnsi="宋体" w:hint="eastAsia"/>
          <w:color w:val="000000"/>
          <w:szCs w:val="21"/>
        </w:rPr>
        <w:t>专职技术支持团队</w:t>
      </w:r>
      <w:r>
        <w:rPr>
          <w:rFonts w:ascii="宋体" w:hAnsi="宋体" w:hint="eastAsia"/>
          <w:color w:val="000000"/>
          <w:szCs w:val="21"/>
        </w:rPr>
        <w:t>。</w:t>
      </w:r>
    </w:p>
    <w:p w:rsidR="007135AE" w:rsidRPr="00991D41" w:rsidRDefault="007135AE" w:rsidP="007135AE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991D41">
        <w:rPr>
          <w:rFonts w:ascii="宋体" w:hAnsi="宋体" w:hint="eastAsia"/>
          <w:color w:val="000000"/>
          <w:szCs w:val="21"/>
        </w:rPr>
        <w:t>响应时间要求：</w:t>
      </w:r>
      <w:r w:rsidRPr="00991D41">
        <w:rPr>
          <w:rFonts w:ascii="宋体" w:hAnsi="宋体" w:hint="eastAsia"/>
          <w:szCs w:val="21"/>
        </w:rPr>
        <w:t>≤2小时，24小时内到场。</w:t>
      </w:r>
    </w:p>
    <w:p w:rsidR="007135AE" w:rsidRPr="002E54FC" w:rsidRDefault="007135AE" w:rsidP="007135AE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ED2E4C">
        <w:rPr>
          <w:rFonts w:ascii="宋体" w:hAnsi="宋体" w:hint="eastAsia"/>
          <w:color w:val="000000"/>
          <w:szCs w:val="21"/>
        </w:rPr>
        <w:t>保证设备年开机率达到95%，</w:t>
      </w:r>
      <w:r w:rsidRPr="00ED2E4C">
        <w:rPr>
          <w:rFonts w:ascii="宋体" w:hAnsi="宋体" w:hint="eastAsia"/>
          <w:szCs w:val="21"/>
        </w:rPr>
        <w:t>未达到的天数，按１：２比例顺延保修期时间。</w:t>
      </w:r>
    </w:p>
    <w:p w:rsidR="007135AE" w:rsidRDefault="007135AE" w:rsidP="007135AE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ED2E4C">
        <w:rPr>
          <w:rFonts w:ascii="宋体" w:hAnsi="宋体" w:hint="eastAsia"/>
          <w:color w:val="000000"/>
          <w:szCs w:val="21"/>
        </w:rPr>
        <w:t>提供全部服务类型：定期巡检、远程服务（电话支持）、现场服务。</w:t>
      </w:r>
      <w:r w:rsidRPr="002E54FC">
        <w:rPr>
          <w:rFonts w:ascii="宋体" w:hAnsi="宋体" w:hint="eastAsia"/>
          <w:szCs w:val="21"/>
        </w:rPr>
        <w:t>预防性保养服务：≥4次/年。</w:t>
      </w:r>
    </w:p>
    <w:p w:rsidR="007135AE" w:rsidRPr="00A62DBF" w:rsidRDefault="007135AE" w:rsidP="007135AE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ED2E4C">
        <w:rPr>
          <w:rFonts w:ascii="宋体" w:hAnsi="宋体" w:hint="eastAsia"/>
          <w:color w:val="000000"/>
          <w:szCs w:val="21"/>
        </w:rPr>
        <w:t>零备件供应：投标人承诺所有更换的零部件应为原厂认证/测试合格件, 重要部件</w:t>
      </w:r>
      <w:r w:rsidRPr="00A62DBF">
        <w:rPr>
          <w:rFonts w:ascii="宋体" w:hAnsi="宋体" w:hint="eastAsia"/>
          <w:color w:val="000000"/>
          <w:szCs w:val="21"/>
        </w:rPr>
        <w:t>应有追踪号码</w:t>
      </w:r>
      <w:r>
        <w:rPr>
          <w:rFonts w:ascii="宋体" w:hAnsi="宋体" w:hint="eastAsia"/>
          <w:color w:val="000000"/>
          <w:szCs w:val="21"/>
        </w:rPr>
        <w:t>。</w:t>
      </w:r>
    </w:p>
    <w:p w:rsidR="007135AE" w:rsidRDefault="007135AE" w:rsidP="007135AE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2E54FC">
        <w:rPr>
          <w:rFonts w:ascii="宋体" w:hAnsi="宋体" w:hint="eastAsia"/>
          <w:szCs w:val="21"/>
        </w:rPr>
        <w:t>提供每年的详细</w:t>
      </w:r>
      <w:r w:rsidRPr="001B548E">
        <w:rPr>
          <w:rFonts w:ascii="宋体" w:hAnsi="宋体" w:hint="eastAsia"/>
          <w:szCs w:val="21"/>
        </w:rPr>
        <w:t>维保</w:t>
      </w:r>
      <w:r w:rsidRPr="002E54FC">
        <w:rPr>
          <w:rFonts w:ascii="宋体" w:hAnsi="宋体" w:hint="eastAsia"/>
          <w:szCs w:val="21"/>
        </w:rPr>
        <w:t>服务报告。</w:t>
      </w:r>
    </w:p>
    <w:p w:rsidR="007135AE" w:rsidRPr="00991D41" w:rsidRDefault="007135AE" w:rsidP="007135AE">
      <w:pPr>
        <w:pStyle w:val="a5"/>
        <w:numPr>
          <w:ilvl w:val="0"/>
          <w:numId w:val="15"/>
        </w:numPr>
        <w:shd w:val="clear" w:color="auto" w:fill="FFFFFF"/>
        <w:snapToGrid w:val="0"/>
        <w:ind w:firstLineChars="0"/>
        <w:rPr>
          <w:rFonts w:ascii="宋体" w:hAnsi="宋体"/>
          <w:color w:val="000000"/>
          <w:szCs w:val="21"/>
        </w:rPr>
      </w:pPr>
      <w:r w:rsidRPr="00991D41">
        <w:rPr>
          <w:rFonts w:ascii="宋体" w:hAnsi="宋体" w:hint="eastAsia"/>
          <w:szCs w:val="21"/>
        </w:rPr>
        <w:t xml:space="preserve">提供无限次上门维修服务，含维修人员的工时费、差旅费。 </w:t>
      </w:r>
    </w:p>
    <w:p w:rsidR="007135AE" w:rsidRPr="00ED2E4C" w:rsidRDefault="007135AE" w:rsidP="007135AE">
      <w:pPr>
        <w:widowControl/>
        <w:spacing w:line="480" w:lineRule="exact"/>
        <w:jc w:val="left"/>
        <w:rPr>
          <w:rFonts w:ascii="宋体" w:hAnsi="宋体"/>
          <w:szCs w:val="21"/>
        </w:rPr>
      </w:pPr>
    </w:p>
    <w:p w:rsidR="008B13AC" w:rsidRPr="007135AE" w:rsidRDefault="008B13AC"/>
    <w:sectPr w:rsidR="008B13AC" w:rsidRPr="007135AE" w:rsidSect="007135AE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AC" w:rsidRDefault="008B13AC" w:rsidP="007135AE">
      <w:r>
        <w:separator/>
      </w:r>
    </w:p>
  </w:endnote>
  <w:endnote w:type="continuationSeparator" w:id="1">
    <w:p w:rsidR="008B13AC" w:rsidRDefault="008B13AC" w:rsidP="0071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27" w:rsidRDefault="008B13A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AC" w:rsidRDefault="008B13AC" w:rsidP="007135AE">
      <w:r>
        <w:separator/>
      </w:r>
    </w:p>
  </w:footnote>
  <w:footnote w:type="continuationSeparator" w:id="1">
    <w:p w:rsidR="008B13AC" w:rsidRDefault="008B13AC" w:rsidP="00713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40F"/>
    <w:multiLevelType w:val="hybridMultilevel"/>
    <w:tmpl w:val="89B08D1C"/>
    <w:lvl w:ilvl="0" w:tplc="A6A0C81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B3C22F9"/>
    <w:multiLevelType w:val="multilevel"/>
    <w:tmpl w:val="75EAF06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2">
    <w:nsid w:val="14D84580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A0A353B"/>
    <w:multiLevelType w:val="hybridMultilevel"/>
    <w:tmpl w:val="4DF2C2CA"/>
    <w:lvl w:ilvl="0" w:tplc="3BD48834">
      <w:start w:val="1"/>
      <w:numFmt w:val="chineseCountingThousand"/>
      <w:suff w:val="space"/>
      <w:lvlText w:val="%1、"/>
      <w:lvlJc w:val="left"/>
      <w:pPr>
        <w:ind w:left="540" w:hanging="420"/>
      </w:pPr>
      <w:rPr>
        <w:rFonts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820358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B43DE1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4F73CE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4C615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896533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953CFB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611C4737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566719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69AA70DF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5E5359"/>
    <w:multiLevelType w:val="multilevel"/>
    <w:tmpl w:val="B6461E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14">
    <w:nsid w:val="7AF42B96"/>
    <w:multiLevelType w:val="multilevel"/>
    <w:tmpl w:val="B1C8FB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5AE"/>
    <w:rsid w:val="007135AE"/>
    <w:rsid w:val="008B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5AE"/>
    <w:rPr>
      <w:sz w:val="18"/>
      <w:szCs w:val="18"/>
    </w:rPr>
  </w:style>
  <w:style w:type="paragraph" w:styleId="a5">
    <w:name w:val="List Paragraph"/>
    <w:basedOn w:val="a"/>
    <w:uiPriority w:val="34"/>
    <w:qFormat/>
    <w:rsid w:val="007135A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2018-06-15T04:00:00Z</dcterms:created>
  <dcterms:modified xsi:type="dcterms:W3CDTF">2018-06-15T04:00:00Z</dcterms:modified>
</cp:coreProperties>
</file>