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D" w:rsidRDefault="0047449D" w:rsidP="0047449D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7449D" w:rsidRDefault="0047449D" w:rsidP="0047449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47449D" w:rsidRPr="00EE0F64" w:rsidRDefault="0047449D" w:rsidP="0047449D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流式细胞仪</w:t>
      </w:r>
    </w:p>
    <w:p w:rsidR="0047449D" w:rsidRDefault="0047449D" w:rsidP="0047449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临床检测。</w:t>
      </w:r>
    </w:p>
    <w:p w:rsidR="0047449D" w:rsidRDefault="0047449D" w:rsidP="0047449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47449D" w:rsidRPr="00EE0F64" w:rsidRDefault="0047449D" w:rsidP="0047449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具备多色荧光通道。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具备常规及复杂样本检测功能。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具备质控系统。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具备单管和全自动进样系统。</w:t>
      </w:r>
    </w:p>
    <w:p w:rsidR="0047449D" w:rsidRDefault="0047449D" w:rsidP="0047449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具备D</w:t>
      </w:r>
      <w:r>
        <w:rPr>
          <w:rFonts w:ascii="宋体" w:hAnsi="宋体"/>
          <w:szCs w:val="21"/>
        </w:rPr>
        <w:t>NA</w:t>
      </w:r>
      <w:r>
        <w:rPr>
          <w:rFonts w:ascii="宋体" w:hAnsi="宋体" w:hint="eastAsia"/>
          <w:szCs w:val="21"/>
        </w:rPr>
        <w:t>分析软件、临床检测分析软件、细胞因子分析软件等。</w:t>
      </w:r>
    </w:p>
    <w:p w:rsidR="0047449D" w:rsidRDefault="0047449D" w:rsidP="0047449D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7449D" w:rsidRDefault="0047449D" w:rsidP="0047449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47449D" w:rsidRDefault="0047449D" w:rsidP="0047449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液流车 1台</w:t>
      </w:r>
    </w:p>
    <w:p w:rsidR="0047449D" w:rsidRDefault="0047449D" w:rsidP="0047449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电脑工作站 1台</w:t>
      </w:r>
    </w:p>
    <w:p w:rsidR="0047449D" w:rsidRDefault="0047449D" w:rsidP="0047449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打印机 1台</w:t>
      </w:r>
    </w:p>
    <w:p w:rsidR="0047449D" w:rsidRDefault="0047449D" w:rsidP="0047449D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进样系统1台</w:t>
      </w:r>
    </w:p>
    <w:p w:rsidR="0047449D" w:rsidRPr="00A3594E" w:rsidRDefault="0047449D" w:rsidP="0047449D">
      <w:pPr>
        <w:spacing w:line="360" w:lineRule="auto"/>
        <w:rPr>
          <w:rFonts w:ascii="宋体" w:hAnsi="宋体"/>
          <w:szCs w:val="21"/>
        </w:rPr>
      </w:pPr>
    </w:p>
    <w:p w:rsidR="00FC5667" w:rsidRDefault="00FC5667" w:rsidP="00FC566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超高清鼻窦内窥镜系统</w:t>
      </w:r>
    </w:p>
    <w:p w:rsidR="00FC5667" w:rsidRDefault="00FC5667" w:rsidP="00FC5667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：用于对</w:t>
      </w:r>
      <w:hyperlink r:id="rId7" w:tgtFrame="https://baike.baidu.com/item/%E9%BC%BB%E5%86%85%E7%AA%A5%E9%95%9C/_blank" w:history="1">
        <w:r>
          <w:rPr>
            <w:rFonts w:hint="eastAsia"/>
          </w:rPr>
          <w:t>鼻腔</w:t>
        </w:r>
      </w:hyperlink>
      <w:r>
        <w:rPr>
          <w:rFonts w:hint="eastAsia"/>
        </w:rPr>
        <w:t>进行详细检查的光学设备。</w:t>
      </w:r>
    </w:p>
    <w:p w:rsidR="00FC5667" w:rsidRDefault="00FC5667" w:rsidP="00FC566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C5667" w:rsidRDefault="00FC5667" w:rsidP="00FC566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核心主机的分辨率≥1920×1080像素。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兼容国产及进口的鼻内镜和耳内镜。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具备全数字化摄像系统和高分辨率监视器，分辨率≥1920×1080像素。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具备图像采集卡、高清录像系统及超高清输出接口。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具备USB录像导出功能。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具备氙灯医用光源。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光导束可耐高温消毒。</w:t>
      </w:r>
    </w:p>
    <w:p w:rsidR="00FC5667" w:rsidRDefault="00FC5667" w:rsidP="00FC5667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具备可替换光纤。</w:t>
      </w:r>
    </w:p>
    <w:p w:rsidR="00FC5667" w:rsidRDefault="00FC5667" w:rsidP="00FC5667">
      <w:pPr>
        <w:pStyle w:val="a3"/>
        <w:spacing w:line="360" w:lineRule="auto"/>
        <w:ind w:firstLineChars="0" w:firstLine="0"/>
        <w:contextualSpacing/>
        <w:rPr>
          <w:szCs w:val="21"/>
        </w:rPr>
      </w:pPr>
    </w:p>
    <w:p w:rsidR="00FC5667" w:rsidRDefault="00FC5667" w:rsidP="00FC5667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          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台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szCs w:val="21"/>
        </w:rPr>
        <w:t>光源机              1台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szCs w:val="21"/>
        </w:rPr>
        <w:t>监视器              1台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szCs w:val="21"/>
        </w:rPr>
        <w:t>图像采集卡          1套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szCs w:val="21"/>
        </w:rPr>
        <w:t>导光束              1条</w:t>
      </w:r>
    </w:p>
    <w:p w:rsidR="00FC5667" w:rsidRDefault="00FC5667" w:rsidP="00FC5667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szCs w:val="21"/>
        </w:rPr>
        <w:t>移动推车            1台</w:t>
      </w:r>
    </w:p>
    <w:p w:rsidR="00FC5667" w:rsidRDefault="00FC5667" w:rsidP="00FC5667">
      <w:pPr>
        <w:spacing w:line="360" w:lineRule="auto"/>
        <w:rPr>
          <w:rFonts w:ascii="宋体" w:eastAsia="宋体" w:hAnsi="宋体" w:cs="宋体"/>
          <w:szCs w:val="21"/>
        </w:rPr>
      </w:pPr>
    </w:p>
    <w:p w:rsidR="00FC5667" w:rsidRDefault="00FC5667" w:rsidP="00FC5667"/>
    <w:p w:rsidR="00B97C6A" w:rsidRDefault="00B97C6A"/>
    <w:sectPr w:rsidR="00B97C6A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33" w:rsidRDefault="00F25E33" w:rsidP="00FC5667">
      <w:r>
        <w:separator/>
      </w:r>
    </w:p>
  </w:endnote>
  <w:endnote w:type="continuationSeparator" w:id="1">
    <w:p w:rsidR="00F25E33" w:rsidRDefault="00F25E33" w:rsidP="00FC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33" w:rsidRDefault="00F25E33" w:rsidP="00FC5667">
      <w:r>
        <w:separator/>
      </w:r>
    </w:p>
  </w:footnote>
  <w:footnote w:type="continuationSeparator" w:id="1">
    <w:p w:rsidR="00F25E33" w:rsidRDefault="00F25E33" w:rsidP="00FC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A8169D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3E061EF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D90CE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9D"/>
    <w:rsid w:val="0047449D"/>
    <w:rsid w:val="004A597B"/>
    <w:rsid w:val="00B97C6A"/>
    <w:rsid w:val="00F25E33"/>
    <w:rsid w:val="00FC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56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56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9%BC%BB%E8%85%94/9945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gd2h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2019-11-12T09:00:00Z</dcterms:created>
  <dcterms:modified xsi:type="dcterms:W3CDTF">2019-11-12T09:00:00Z</dcterms:modified>
</cp:coreProperties>
</file>