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67" w:rsidRDefault="000B6867" w:rsidP="000B6867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0B6867" w:rsidRPr="000B6867" w:rsidRDefault="000B6867" w:rsidP="000B6867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996D93" w:rsidRPr="000B6867" w:rsidRDefault="000B6867" w:rsidP="000B6867">
      <w:pPr>
        <w:widowControl/>
        <w:spacing w:line="360" w:lineRule="auto"/>
        <w:rPr>
          <w:rFonts w:asciiTheme="minorEastAsia" w:eastAsia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一、</w:t>
      </w:r>
      <w:r w:rsidR="00F03E42" w:rsidRPr="000B6867">
        <w:rPr>
          <w:rFonts w:asciiTheme="minorEastAsia" w:eastAsiaTheme="minorEastAsia" w:hAnsiTheme="minorEastAsia" w:hint="eastAsia"/>
          <w:b/>
          <w:bCs/>
          <w:color w:val="000000"/>
          <w:kern w:val="0"/>
          <w:sz w:val="28"/>
          <w:szCs w:val="28"/>
        </w:rPr>
        <w:t>电子消化内镜系统</w:t>
      </w:r>
    </w:p>
    <w:p w:rsidR="00996D93" w:rsidRDefault="00F03E42">
      <w:pPr>
        <w:numPr>
          <w:ilvl w:val="0"/>
          <w:numId w:val="2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、用途</w:t>
      </w:r>
      <w:r>
        <w:rPr>
          <w:rFonts w:asciiTheme="minorEastAsia" w:eastAsiaTheme="minorEastAsia" w:hAnsiTheme="minorEastAsia" w:hint="eastAsia"/>
          <w:szCs w:val="21"/>
        </w:rPr>
        <w:t>：用于消化道疾病诊断与治疗</w:t>
      </w:r>
    </w:p>
    <w:p w:rsidR="00996D93" w:rsidRDefault="00F03E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、数量</w:t>
      </w:r>
      <w:r>
        <w:rPr>
          <w:rFonts w:asciiTheme="minorEastAsia" w:eastAsiaTheme="minorEastAsia" w:hAnsiTheme="minorEastAsia" w:hint="eastAsia"/>
          <w:szCs w:val="21"/>
        </w:rPr>
        <w:t>：1套</w:t>
      </w:r>
    </w:p>
    <w:p w:rsidR="00996D93" w:rsidRDefault="00F03E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、技术要求</w:t>
      </w:r>
    </w:p>
    <w:p w:rsidR="00996D93" w:rsidRDefault="00F03E42">
      <w:pPr>
        <w:widowControl/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主机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具备高清信号处理输出。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具备HD-SDI、</w:t>
      </w:r>
      <w:r>
        <w:rPr>
          <w:rFonts w:asciiTheme="minorEastAsia" w:eastAsiaTheme="minorEastAsia" w:hAnsiTheme="minorEastAsia"/>
          <w:szCs w:val="21"/>
        </w:rPr>
        <w:t>SDTV</w:t>
      </w:r>
      <w:r>
        <w:rPr>
          <w:rFonts w:asciiTheme="minorEastAsia" w:eastAsiaTheme="minorEastAsia" w:hAnsiTheme="minorEastAsia" w:hint="eastAsia"/>
          <w:szCs w:val="21"/>
        </w:rPr>
        <w:t>、DVI等信号输出功能。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具备色彩强调和色图显示功能。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具备自动增益功能。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具备平均、峰值、全自动等测光模式。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具备构造和轮廓强调功能。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具备电子放大功能。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具备快速实时冻结功能。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具备自动白平衡功能。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具备内镜记忆功能。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具备氙灯等光源。</w:t>
      </w:r>
    </w:p>
    <w:p w:rsidR="00996D93" w:rsidRDefault="00F03E42">
      <w:pPr>
        <w:pStyle w:val="a6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具备内窥镜专用显示器。</w:t>
      </w:r>
    </w:p>
    <w:p w:rsidR="00996D93" w:rsidRDefault="00F03E42">
      <w:pPr>
        <w:widowControl/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电子胃镜</w:t>
      </w:r>
    </w:p>
    <w:p w:rsidR="00996D93" w:rsidRDefault="00F03E42">
      <w:pPr>
        <w:pStyle w:val="a6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视野角：≥140度</w:t>
      </w:r>
    </w:p>
    <w:p w:rsidR="00996D93" w:rsidRDefault="00F03E42">
      <w:pPr>
        <w:pStyle w:val="a6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弯曲部角度：上210度、下90度；左100度、右100度</w:t>
      </w:r>
    </w:p>
    <w:p w:rsidR="00996D93" w:rsidRDefault="00F03E42">
      <w:pPr>
        <w:pStyle w:val="a6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具有激光、高频电兼容性</w:t>
      </w:r>
    </w:p>
    <w:p w:rsidR="00996D93" w:rsidRDefault="00F03E42">
      <w:pPr>
        <w:pStyle w:val="a6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具有内镜信息记忆功能</w:t>
      </w:r>
    </w:p>
    <w:p w:rsidR="00996D93" w:rsidRDefault="00F03E42">
      <w:pPr>
        <w:pStyle w:val="a6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具备附送水功能</w:t>
      </w:r>
    </w:p>
    <w:p w:rsidR="00996D93" w:rsidRDefault="00F03E42">
      <w:pPr>
        <w:widowControl/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电子肠镜</w:t>
      </w:r>
    </w:p>
    <w:p w:rsidR="00996D93" w:rsidRDefault="00F03E42">
      <w:pPr>
        <w:pStyle w:val="a6"/>
        <w:widowControl/>
        <w:numPr>
          <w:ilvl w:val="1"/>
          <w:numId w:val="6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视野角：≥170度。</w:t>
      </w:r>
    </w:p>
    <w:p w:rsidR="00996D93" w:rsidRDefault="00F03E42">
      <w:pPr>
        <w:pStyle w:val="a6"/>
        <w:widowControl/>
        <w:numPr>
          <w:ilvl w:val="1"/>
          <w:numId w:val="6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弯曲部角度：上180度、下180度；左160度、右160度</w:t>
      </w:r>
    </w:p>
    <w:p w:rsidR="00996D93" w:rsidRDefault="00F03E42">
      <w:pPr>
        <w:pStyle w:val="a6"/>
        <w:widowControl/>
        <w:numPr>
          <w:ilvl w:val="1"/>
          <w:numId w:val="6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具有激光、高频电兼容性</w:t>
      </w:r>
    </w:p>
    <w:p w:rsidR="00996D93" w:rsidRDefault="00F03E42">
      <w:pPr>
        <w:pStyle w:val="a6"/>
        <w:widowControl/>
        <w:numPr>
          <w:ilvl w:val="1"/>
          <w:numId w:val="6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具有内镜信息记忆功能</w:t>
      </w:r>
    </w:p>
    <w:p w:rsidR="00996D93" w:rsidRDefault="00F03E42">
      <w:pPr>
        <w:pStyle w:val="a6"/>
        <w:widowControl/>
        <w:numPr>
          <w:ilvl w:val="1"/>
          <w:numId w:val="6"/>
        </w:numPr>
        <w:spacing w:line="360" w:lineRule="auto"/>
        <w:ind w:left="1134"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具备附送水功能</w:t>
      </w:r>
    </w:p>
    <w:p w:rsidR="00996D93" w:rsidRDefault="00F03E4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、配置要求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主机 1台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冷光源 1台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显示器 1台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电子胃镜 3条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电子肠镜 2条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专业水泵 1台</w:t>
      </w:r>
    </w:p>
    <w:p w:rsidR="00996D93" w:rsidRDefault="00F03E42">
      <w:pPr>
        <w:pStyle w:val="a6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专业台车        1台</w:t>
      </w:r>
    </w:p>
    <w:p w:rsidR="00996D93" w:rsidRDefault="00996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996D93" w:rsidRPr="001201FE" w:rsidRDefault="00F03E42" w:rsidP="001201FE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201FE">
        <w:rPr>
          <w:rFonts w:asciiTheme="minorEastAsia" w:eastAsiaTheme="minorEastAsia" w:hAnsiTheme="minorEastAsia" w:hint="eastAsia"/>
          <w:b/>
          <w:bCs/>
          <w:sz w:val="28"/>
          <w:szCs w:val="28"/>
        </w:rPr>
        <w:t>内镜一体化清洗消毒中心</w:t>
      </w:r>
    </w:p>
    <w:p w:rsidR="00996D93" w:rsidRDefault="00F03E42" w:rsidP="00DA3729">
      <w:pPr>
        <w:numPr>
          <w:ilvl w:val="0"/>
          <w:numId w:val="8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b/>
          <w:bCs/>
          <w:szCs w:val="21"/>
        </w:rPr>
        <w:t>用途</w:t>
      </w:r>
      <w:r>
        <w:rPr>
          <w:rFonts w:asciiTheme="minorEastAsia" w:eastAsiaTheme="minorEastAsia" w:hAnsiTheme="minorEastAsia" w:hint="eastAsia"/>
          <w:b/>
          <w:bCs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用于内镜清洗消毒</w:t>
      </w:r>
    </w:p>
    <w:p w:rsidR="00996D93" w:rsidRDefault="00F03E42" w:rsidP="00DA3729">
      <w:pPr>
        <w:numPr>
          <w:ilvl w:val="0"/>
          <w:numId w:val="8"/>
        </w:numPr>
        <w:spacing w:beforeLines="50"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数量：1套</w:t>
      </w:r>
    </w:p>
    <w:p w:rsidR="00996D93" w:rsidRDefault="00F03E42" w:rsidP="00DA3729">
      <w:pPr>
        <w:numPr>
          <w:ilvl w:val="0"/>
          <w:numId w:val="8"/>
        </w:numPr>
        <w:spacing w:beforeLines="50"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技术参数：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清洗槽面及干燥台面规格：小方槽外径≤610mm×660mm×170mm，小方槽内径≤490mm×410mm×170mm ；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具备防锈供排水系统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一体化供气管道外径≥6mm，内径≥4mm。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自动注液器</w:t>
      </w:r>
      <w:r>
        <w:rPr>
          <w:rFonts w:asciiTheme="minorEastAsia" w:eastAsiaTheme="minorEastAsia" w:hAnsiTheme="minorEastAsia" w:hint="eastAsia"/>
          <w:szCs w:val="21"/>
        </w:rPr>
        <w:tab/>
      </w:r>
    </w:p>
    <w:p w:rsidR="00996D93" w:rsidRDefault="00F03E42" w:rsidP="00DA3729">
      <w:pPr>
        <w:numPr>
          <w:ilvl w:val="4"/>
          <w:numId w:val="10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具备智能化中心控制系统，实现自动化操作</w:t>
      </w:r>
    </w:p>
    <w:p w:rsidR="00996D93" w:rsidRDefault="00F03E42" w:rsidP="00DA3729">
      <w:pPr>
        <w:numPr>
          <w:ilvl w:val="4"/>
          <w:numId w:val="10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注流器高水压，低流量，适合不同品牌管径内镜。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高压供气机</w:t>
      </w:r>
      <w:r>
        <w:rPr>
          <w:rFonts w:asciiTheme="minorEastAsia" w:eastAsiaTheme="minorEastAsia" w:hAnsiTheme="minorEastAsia" w:hint="eastAsia"/>
          <w:szCs w:val="21"/>
        </w:rPr>
        <w:tab/>
      </w:r>
    </w:p>
    <w:p w:rsidR="00996D93" w:rsidRDefault="00F03E42" w:rsidP="00DA3729">
      <w:pPr>
        <w:numPr>
          <w:ilvl w:val="0"/>
          <w:numId w:val="11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额定排气量≥110L/min（0.4mpa）</w:t>
      </w:r>
    </w:p>
    <w:p w:rsidR="00996D93" w:rsidRDefault="00F03E42" w:rsidP="00DA3729">
      <w:pPr>
        <w:numPr>
          <w:ilvl w:val="0"/>
          <w:numId w:val="11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机器工作噪音≤58db，</w:t>
      </w:r>
    </w:p>
    <w:p w:rsidR="00996D93" w:rsidRDefault="00F03E42" w:rsidP="00DA3729">
      <w:pPr>
        <w:numPr>
          <w:ilvl w:val="0"/>
          <w:numId w:val="11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具备大流量无油摇摆活塞式的压缩机动力源</w:t>
      </w:r>
    </w:p>
    <w:p w:rsidR="00996D93" w:rsidRDefault="00F03E42" w:rsidP="00DA3729">
      <w:pPr>
        <w:numPr>
          <w:ilvl w:val="0"/>
          <w:numId w:val="11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配置0.2微米气体过滤器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高压水枪、高压气枪额定压力≥0.29Mpa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内镜储存柜  </w:t>
      </w:r>
    </w:p>
    <w:p w:rsidR="00996D93" w:rsidRDefault="00F03E42" w:rsidP="00DA3729">
      <w:pPr>
        <w:numPr>
          <w:ilvl w:val="0"/>
          <w:numId w:val="12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尺寸：长≤85cm宽≤45cm高≤200cm可存放六条内镜</w:t>
      </w:r>
    </w:p>
    <w:p w:rsidR="00996D93" w:rsidRDefault="00F03E42" w:rsidP="00DA3729">
      <w:pPr>
        <w:numPr>
          <w:ilvl w:val="0"/>
          <w:numId w:val="12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具备定时或连续柜内空气消毒、恒温干燥功能。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水处理器</w:t>
      </w:r>
    </w:p>
    <w:p w:rsidR="00996D93" w:rsidRDefault="00F03E42" w:rsidP="00DA3729">
      <w:pPr>
        <w:numPr>
          <w:ilvl w:val="0"/>
          <w:numId w:val="13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处理性能指标要求：过滤精度≤0.2um </w:t>
      </w:r>
    </w:p>
    <w:p w:rsidR="00996D93" w:rsidRDefault="00F03E42" w:rsidP="00DA3729">
      <w:pPr>
        <w:numPr>
          <w:ilvl w:val="0"/>
          <w:numId w:val="13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净水量≥50L/H</w:t>
      </w:r>
    </w:p>
    <w:p w:rsidR="00996D93" w:rsidRDefault="00F03E42" w:rsidP="00DA3729">
      <w:pPr>
        <w:numPr>
          <w:ilvl w:val="0"/>
          <w:numId w:val="9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全自动内镜消毒机   </w:t>
      </w:r>
    </w:p>
    <w:p w:rsidR="00996D93" w:rsidRDefault="00F03E42" w:rsidP="00DA3729">
      <w:pPr>
        <w:numPr>
          <w:ilvl w:val="4"/>
          <w:numId w:val="14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具备自动完成软式内镜清洗（酶洗）、漂洗、消毒、漂洗、酒精风干、空气吹干等功能</w:t>
      </w:r>
    </w:p>
    <w:p w:rsidR="00996D93" w:rsidRDefault="00F03E42" w:rsidP="00DA3729">
      <w:pPr>
        <w:numPr>
          <w:ilvl w:val="4"/>
          <w:numId w:val="14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提供多种洗消接头配置</w:t>
      </w:r>
    </w:p>
    <w:p w:rsidR="00996D93" w:rsidRDefault="00F03E42" w:rsidP="00DA3729">
      <w:pPr>
        <w:numPr>
          <w:ilvl w:val="4"/>
          <w:numId w:val="14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具备全程内镜泄露保护</w:t>
      </w:r>
    </w:p>
    <w:p w:rsidR="00996D93" w:rsidRDefault="00F03E42" w:rsidP="00DA3729">
      <w:pPr>
        <w:numPr>
          <w:ilvl w:val="4"/>
          <w:numId w:val="14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具备自动清洗全部内镜腔道功能</w:t>
      </w:r>
    </w:p>
    <w:p w:rsidR="00996D93" w:rsidRDefault="00F03E42" w:rsidP="00DA3729">
      <w:pPr>
        <w:numPr>
          <w:ilvl w:val="0"/>
          <w:numId w:val="8"/>
        </w:numPr>
        <w:spacing w:beforeLines="50"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配置清单</w:t>
      </w:r>
      <w:r>
        <w:rPr>
          <w:rFonts w:asciiTheme="minorEastAsia" w:eastAsiaTheme="minorEastAsia" w:hAnsiTheme="minorEastAsia" w:hint="eastAsia"/>
          <w:b/>
          <w:szCs w:val="21"/>
        </w:rPr>
        <w:t>；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清洗槽主体</w:t>
      </w:r>
      <w:r>
        <w:rPr>
          <w:rFonts w:asciiTheme="minorEastAsia" w:eastAsiaTheme="minorEastAsia" w:hAnsiTheme="minorEastAsia" w:hint="eastAsia"/>
          <w:szCs w:val="21"/>
        </w:rPr>
        <w:tab/>
        <w:t xml:space="preserve">         1台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可控式水龙头         1个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高压水枪</w:t>
      </w:r>
      <w:r>
        <w:rPr>
          <w:rFonts w:asciiTheme="minorEastAsia" w:eastAsiaTheme="minorEastAsia" w:hAnsiTheme="minorEastAsia" w:hint="eastAsia"/>
          <w:szCs w:val="21"/>
        </w:rPr>
        <w:tab/>
        <w:t xml:space="preserve">         1支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高压气枪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 xml:space="preserve"> 2支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照明灯</w:t>
      </w:r>
      <w:r>
        <w:rPr>
          <w:rFonts w:asciiTheme="minorEastAsia" w:eastAsiaTheme="minorEastAsia" w:hAnsiTheme="minorEastAsia" w:hint="eastAsia"/>
          <w:szCs w:val="21"/>
        </w:rPr>
        <w:tab/>
        <w:t xml:space="preserve">             5个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专用供排水系统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 xml:space="preserve"> 1套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高压气泵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 xml:space="preserve">     1台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自动注液器</w:t>
      </w:r>
      <w:r>
        <w:rPr>
          <w:rFonts w:asciiTheme="minorEastAsia" w:eastAsiaTheme="minorEastAsia" w:hAnsiTheme="minorEastAsia" w:hint="eastAsia"/>
          <w:szCs w:val="21"/>
        </w:rPr>
        <w:tab/>
        <w:t xml:space="preserve">         3套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水处理</w: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 xml:space="preserve">         1套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内镜储存柜</w:t>
      </w:r>
      <w:r>
        <w:rPr>
          <w:rFonts w:asciiTheme="minorEastAsia" w:eastAsiaTheme="minorEastAsia" w:hAnsiTheme="minorEastAsia" w:hint="eastAsia"/>
          <w:szCs w:val="21"/>
        </w:rPr>
        <w:tab/>
        <w:t xml:space="preserve">         1台</w:t>
      </w:r>
    </w:p>
    <w:p w:rsidR="00996D93" w:rsidRDefault="00F03E42" w:rsidP="00DA3729">
      <w:pPr>
        <w:numPr>
          <w:ilvl w:val="0"/>
          <w:numId w:val="15"/>
        </w:numPr>
        <w:spacing w:beforeLines="50"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全自动内镜消毒机</w:t>
      </w:r>
      <w:r>
        <w:rPr>
          <w:rFonts w:asciiTheme="minorEastAsia" w:eastAsiaTheme="minorEastAsia" w:hAnsiTheme="minorEastAsia" w:hint="eastAsia"/>
          <w:szCs w:val="21"/>
        </w:rPr>
        <w:tab/>
        <w:t xml:space="preserve"> 1台</w:t>
      </w:r>
    </w:p>
    <w:p w:rsidR="00996D93" w:rsidRDefault="00996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996D93" w:rsidRPr="001201FE" w:rsidRDefault="00F03E42" w:rsidP="001201FE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inorEastAsia" w:eastAsiaTheme="minorEastAsia" w:hAnsiTheme="minorEastAsia" w:cs="Arial"/>
          <w:b/>
          <w:sz w:val="28"/>
          <w:szCs w:val="28"/>
        </w:rPr>
      </w:pPr>
      <w:r w:rsidRPr="001201FE">
        <w:rPr>
          <w:rFonts w:asciiTheme="minorEastAsia" w:eastAsiaTheme="minorEastAsia" w:hAnsiTheme="minorEastAsia" w:cs="Arial" w:hint="eastAsia"/>
          <w:b/>
          <w:sz w:val="28"/>
          <w:szCs w:val="28"/>
        </w:rPr>
        <w:t>除颤监护仪</w:t>
      </w:r>
    </w:p>
    <w:p w:rsidR="00996D93" w:rsidRDefault="00F03E42">
      <w:pPr>
        <w:numPr>
          <w:ilvl w:val="0"/>
          <w:numId w:val="16"/>
        </w:numPr>
        <w:spacing w:line="360" w:lineRule="auto"/>
        <w:rPr>
          <w:rFonts w:asciiTheme="minorEastAsia" w:eastAsiaTheme="minorEastAsia" w:hAnsiTheme="minorEastAsia" w:cs="Arial"/>
          <w:bCs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用途：</w:t>
      </w:r>
      <w:r>
        <w:rPr>
          <w:rFonts w:asciiTheme="minorEastAsia" w:eastAsiaTheme="minorEastAsia" w:hAnsiTheme="minorEastAsia" w:cs="Arial" w:hint="eastAsia"/>
          <w:bCs/>
          <w:szCs w:val="21"/>
        </w:rPr>
        <w:t>用于心跳停止病人抢救除颤</w:t>
      </w:r>
    </w:p>
    <w:p w:rsidR="00996D93" w:rsidRDefault="00F03E4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Arial"/>
          <w:bCs/>
          <w:szCs w:val="21"/>
        </w:rPr>
      </w:pPr>
      <w:r>
        <w:rPr>
          <w:rFonts w:asciiTheme="minorEastAsia" w:eastAsiaTheme="minorEastAsia" w:hAnsiTheme="minorEastAsia" w:cs="Arial"/>
          <w:b/>
          <w:szCs w:val="21"/>
        </w:rPr>
        <w:t>数量</w:t>
      </w:r>
      <w:r>
        <w:rPr>
          <w:rFonts w:asciiTheme="minorEastAsia" w:eastAsiaTheme="minorEastAsia" w:hAnsiTheme="minorEastAsia" w:cs="Arial" w:hint="eastAsia"/>
          <w:b/>
          <w:szCs w:val="21"/>
        </w:rPr>
        <w:t>：</w:t>
      </w:r>
      <w:r>
        <w:rPr>
          <w:rFonts w:asciiTheme="minorEastAsia" w:eastAsiaTheme="minorEastAsia" w:hAnsiTheme="minorEastAsia" w:cs="Arial" w:hint="eastAsia"/>
          <w:bCs/>
          <w:szCs w:val="21"/>
        </w:rPr>
        <w:t>4台</w:t>
      </w:r>
    </w:p>
    <w:p w:rsidR="00996D93" w:rsidRDefault="00F03E4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Arial"/>
          <w:b/>
          <w:szCs w:val="21"/>
        </w:rPr>
      </w:pPr>
      <w:r>
        <w:rPr>
          <w:rFonts w:asciiTheme="minorEastAsia" w:eastAsiaTheme="minorEastAsia" w:hAnsiTheme="minorEastAsia" w:cs="Arial" w:hint="eastAsia"/>
          <w:b/>
          <w:szCs w:val="21"/>
        </w:rPr>
        <w:t>技术参数：</w:t>
      </w:r>
    </w:p>
    <w:p w:rsidR="00996D93" w:rsidRDefault="00F03E4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具备中文语音提示及操作面板</w:t>
      </w:r>
    </w:p>
    <w:p w:rsidR="00996D93" w:rsidRDefault="00F03E4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具备手动及自动除颤模式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具备体外除颤把手及除颤起搏多功能电极片两种操作模式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lastRenderedPageBreak/>
        <w:t>具有体外紧急起搏功能</w:t>
      </w:r>
      <w:bookmarkStart w:id="0" w:name="_GoBack"/>
      <w:bookmarkEnd w:id="0"/>
    </w:p>
    <w:p w:rsidR="00996D93" w:rsidRDefault="00F03E42">
      <w:pPr>
        <w:numPr>
          <w:ilvl w:val="0"/>
          <w:numId w:val="17"/>
        </w:numPr>
        <w:spacing w:line="360" w:lineRule="auto"/>
        <w:ind w:right="-90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除颤充电时间≦7秒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除颤放电时间： 8-12毫秒内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具备监护功能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具备全自动检测并实时提醒功能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具备≥6.5英寸彩色高清显示屏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屏幕显示≥三通道波形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内置储存卡可保存≥300条事件及50条波形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具备免费回放分析软件用于事后总结和分析</w:t>
      </w:r>
    </w:p>
    <w:p w:rsidR="00996D93" w:rsidRDefault="00F03E42">
      <w:pPr>
        <w:numPr>
          <w:ilvl w:val="0"/>
          <w:numId w:val="17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具备200焦耳除颤≥</w:t>
      </w:r>
      <w:r>
        <w:rPr>
          <w:rFonts w:asciiTheme="minorEastAsia" w:eastAsiaTheme="minorEastAsia" w:hAnsiTheme="minorEastAsia" w:cs="Arial" w:hint="eastAsia"/>
          <w:szCs w:val="21"/>
        </w:rPr>
        <w:t>100次</w:t>
      </w:r>
      <w:r>
        <w:rPr>
          <w:rFonts w:asciiTheme="minorEastAsia" w:eastAsiaTheme="minorEastAsia" w:hAnsiTheme="minorEastAsia" w:cs="Arial"/>
          <w:szCs w:val="21"/>
        </w:rPr>
        <w:t>，连续监护≥</w:t>
      </w:r>
      <w:r>
        <w:rPr>
          <w:rFonts w:asciiTheme="minorEastAsia" w:eastAsiaTheme="minorEastAsia" w:hAnsiTheme="minorEastAsia" w:cs="Arial" w:hint="eastAsia"/>
          <w:szCs w:val="21"/>
        </w:rPr>
        <w:t>4小时电池容量</w:t>
      </w:r>
    </w:p>
    <w:p w:rsidR="00996D93" w:rsidRDefault="00F03E42">
      <w:pPr>
        <w:numPr>
          <w:ilvl w:val="0"/>
          <w:numId w:val="16"/>
        </w:num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配置清单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</w:p>
    <w:p w:rsidR="00996D93" w:rsidRDefault="00F03E42">
      <w:pPr>
        <w:numPr>
          <w:ilvl w:val="0"/>
          <w:numId w:val="18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主机       4台</w:t>
      </w:r>
    </w:p>
    <w:p w:rsidR="00996D93" w:rsidRDefault="00996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996D93" w:rsidRDefault="00F03E42" w:rsidP="001201FE">
      <w:pPr>
        <w:pStyle w:val="a6"/>
        <w:numPr>
          <w:ilvl w:val="0"/>
          <w:numId w:val="28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心肺复苏仪：</w:t>
      </w:r>
    </w:p>
    <w:p w:rsidR="00996D93" w:rsidRDefault="00F03E42">
      <w:pPr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用途：</w:t>
      </w:r>
      <w:r>
        <w:rPr>
          <w:rFonts w:asciiTheme="minorEastAsia" w:eastAsiaTheme="minorEastAsia" w:hAnsiTheme="minorEastAsia" w:hint="eastAsia"/>
          <w:bCs/>
          <w:szCs w:val="21"/>
        </w:rPr>
        <w:t>用于急救患者心肺复苏</w:t>
      </w:r>
    </w:p>
    <w:p w:rsidR="00996D93" w:rsidRDefault="00F03E42">
      <w:pPr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数量：1台</w:t>
      </w:r>
    </w:p>
    <w:p w:rsidR="00996D93" w:rsidRDefault="00F03E42">
      <w:pPr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技术参数：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符合《</w:t>
      </w:r>
      <w:r>
        <w:rPr>
          <w:rFonts w:asciiTheme="minorEastAsia" w:eastAsiaTheme="minorEastAsia" w:hAnsiTheme="minorEastAsia"/>
          <w:szCs w:val="21"/>
        </w:rPr>
        <w:t>2015</w:t>
      </w:r>
      <w:r>
        <w:rPr>
          <w:rFonts w:asciiTheme="minorEastAsia" w:eastAsiaTheme="minorEastAsia" w:hAnsiTheme="minorEastAsia" w:hint="eastAsia"/>
          <w:szCs w:val="21"/>
        </w:rPr>
        <w:t>AHA心肺复苏及心血管急救指南》中“</w:t>
      </w:r>
      <w:r>
        <w:rPr>
          <w:rFonts w:asciiTheme="minorEastAsia" w:eastAsiaTheme="minorEastAsia" w:hAnsiTheme="minorEastAsia"/>
          <w:szCs w:val="21"/>
        </w:rPr>
        <w:t>心肺复苏的替代技术和辅助装置</w:t>
      </w:r>
      <w:r>
        <w:rPr>
          <w:rFonts w:asciiTheme="minorEastAsia" w:eastAsiaTheme="minorEastAsia" w:hAnsiTheme="minorEastAsia" w:hint="eastAsia"/>
          <w:szCs w:val="21"/>
        </w:rPr>
        <w:t>”的相关规范，符合《2016中国心肺复苏专家共识》中“机械复苏装置”的相关技术类型。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采用结合胸泵和心泵机制、模拟心脏搏动原理的智能心肺复苏技术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按压频率范围100-120次/分钟，实际按压频率与设置值误差</w:t>
      </w:r>
      <w:r>
        <w:rPr>
          <w:rFonts w:asciiTheme="minorEastAsia" w:eastAsiaTheme="minorEastAsia" w:hAnsiTheme="minorEastAsia"/>
          <w:szCs w:val="21"/>
        </w:rPr>
        <w:t>≤±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次</w:t>
      </w:r>
      <w:r>
        <w:rPr>
          <w:rFonts w:asciiTheme="minorEastAsia" w:eastAsiaTheme="minorEastAsia" w:hAnsiTheme="minorEastAsia" w:hint="eastAsia"/>
          <w:szCs w:val="21"/>
        </w:rPr>
        <w:t>/</w:t>
      </w:r>
      <w:r>
        <w:rPr>
          <w:rFonts w:asciiTheme="minorEastAsia" w:eastAsiaTheme="minorEastAsia" w:hAnsiTheme="minorEastAsia"/>
          <w:szCs w:val="21"/>
        </w:rPr>
        <w:t>分</w:t>
      </w:r>
      <w:r>
        <w:rPr>
          <w:rFonts w:asciiTheme="minorEastAsia" w:eastAsiaTheme="minorEastAsia" w:hAnsiTheme="minorEastAsia" w:hint="eastAsia"/>
          <w:szCs w:val="21"/>
        </w:rPr>
        <w:t>钟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 w:cs="Cambr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按压深度5.0</w:t>
      </w:r>
      <w:r>
        <w:rPr>
          <w:rFonts w:asciiTheme="minorEastAsia" w:eastAsiaTheme="minorEastAsia" w:hAnsiTheme="minorEastAsia"/>
          <w:szCs w:val="21"/>
        </w:rPr>
        <w:t>-6.0</w:t>
      </w:r>
      <w:r>
        <w:rPr>
          <w:rFonts w:asciiTheme="minorEastAsia" w:eastAsiaTheme="minorEastAsia" w:hAnsiTheme="minorEastAsia" w:hint="eastAsia"/>
          <w:szCs w:val="21"/>
        </w:rPr>
        <w:t>cm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实际按压深度与设置值误差</w:t>
      </w:r>
      <w:r>
        <w:rPr>
          <w:rFonts w:asciiTheme="minorEastAsia" w:eastAsiaTheme="minorEastAsia" w:hAnsiTheme="minorEastAsia"/>
          <w:szCs w:val="21"/>
        </w:rPr>
        <w:t>≤±</w:t>
      </w:r>
      <w:r>
        <w:rPr>
          <w:rFonts w:asciiTheme="minorEastAsia" w:eastAsiaTheme="minorEastAsia" w:hAnsiTheme="minorEastAsia" w:hint="eastAsia"/>
          <w:szCs w:val="21"/>
        </w:rPr>
        <w:t>0.2</w:t>
      </w:r>
      <w:r>
        <w:rPr>
          <w:rFonts w:asciiTheme="minorEastAsia" w:eastAsiaTheme="minorEastAsia" w:hAnsiTheme="minorEastAsia" w:cs="Cambria"/>
          <w:szCs w:val="21"/>
        </w:rPr>
        <w:t>厘米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具备连续按压模式和30:2模式等按压模式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具备不间断按压模式切换功能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具备院外高温、高湿度环境急救、院外低温环境急救、长距离转运期院外急救等功能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单块电池满电最大运行时间≥1小时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可接220V交流电，持续稳定实施长时间胸腔按压及电池同步充电功能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具备紧急关闭功能</w:t>
      </w:r>
    </w:p>
    <w:p w:rsidR="00996D93" w:rsidRDefault="00F03E42">
      <w:pPr>
        <w:numPr>
          <w:ilvl w:val="0"/>
          <w:numId w:val="20"/>
        </w:num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主机总质量≤3</w:t>
      </w:r>
      <w:r>
        <w:rPr>
          <w:rFonts w:asciiTheme="minorEastAsia" w:eastAsiaTheme="minorEastAsia" w:hAnsiTheme="minor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/>
          <w:szCs w:val="21"/>
        </w:rPr>
        <w:t>Kg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996D93" w:rsidRDefault="00F03E42">
      <w:pPr>
        <w:numPr>
          <w:ilvl w:val="0"/>
          <w:numId w:val="19"/>
        </w:num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配置清单：</w:t>
      </w:r>
    </w:p>
    <w:p w:rsidR="00996D93" w:rsidRDefault="00F03E42">
      <w:pPr>
        <w:numPr>
          <w:ilvl w:val="0"/>
          <w:numId w:val="21"/>
        </w:numPr>
        <w:snapToGrid w:val="0"/>
        <w:spacing w:line="36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/>
          <w:szCs w:val="21"/>
        </w:rPr>
        <w:t>胸腔按压机</w:t>
      </w:r>
      <w:r>
        <w:rPr>
          <w:rFonts w:asciiTheme="minorEastAsia" w:eastAsiaTheme="minorEastAsia" w:hAnsiTheme="minorEastAsia" w:cs="Arial"/>
          <w:kern w:val="0"/>
          <w:szCs w:val="21"/>
        </w:rPr>
        <w:t>主机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            1台</w:t>
      </w:r>
    </w:p>
    <w:p w:rsidR="00996D93" w:rsidRDefault="00F03E42">
      <w:pPr>
        <w:numPr>
          <w:ilvl w:val="0"/>
          <w:numId w:val="21"/>
        </w:numPr>
        <w:snapToGrid w:val="0"/>
        <w:spacing w:line="36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锂</w:t>
      </w:r>
      <w:r>
        <w:rPr>
          <w:rFonts w:asciiTheme="minorEastAsia" w:eastAsiaTheme="minorEastAsia" w:hAnsiTheme="minorEastAsia" w:cs="Arial"/>
          <w:szCs w:val="21"/>
        </w:rPr>
        <w:t>电池</w:t>
      </w:r>
      <w:r>
        <w:rPr>
          <w:rFonts w:asciiTheme="minorEastAsia" w:eastAsiaTheme="minorEastAsia" w:hAnsiTheme="minorEastAsia" w:cs="Arial" w:hint="eastAsia"/>
          <w:szCs w:val="21"/>
        </w:rPr>
        <w:t xml:space="preserve">                    1块</w:t>
      </w:r>
    </w:p>
    <w:p w:rsidR="00996D93" w:rsidRDefault="00F03E42">
      <w:pPr>
        <w:numPr>
          <w:ilvl w:val="0"/>
          <w:numId w:val="21"/>
        </w:numPr>
        <w:snapToGrid w:val="0"/>
        <w:spacing w:line="36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电</w:t>
      </w:r>
      <w:r>
        <w:rPr>
          <w:rFonts w:asciiTheme="minorEastAsia" w:eastAsiaTheme="minorEastAsia" w:hAnsiTheme="minorEastAsia" w:cs="Arial"/>
          <w:kern w:val="0"/>
          <w:szCs w:val="21"/>
        </w:rPr>
        <w:t>源适配器（含电源线）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    1套</w:t>
      </w:r>
    </w:p>
    <w:p w:rsidR="00996D93" w:rsidRDefault="00F03E42">
      <w:pPr>
        <w:numPr>
          <w:ilvl w:val="0"/>
          <w:numId w:val="21"/>
        </w:numPr>
        <w:snapToGrid w:val="0"/>
        <w:spacing w:line="36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固定绷带（含调节扣）      3套</w:t>
      </w:r>
    </w:p>
    <w:p w:rsidR="00996D93" w:rsidRDefault="00F03E42">
      <w:pPr>
        <w:numPr>
          <w:ilvl w:val="0"/>
          <w:numId w:val="21"/>
        </w:numPr>
        <w:snapToGrid w:val="0"/>
        <w:spacing w:line="36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lastRenderedPageBreak/>
        <w:t>按压</w:t>
      </w:r>
      <w:r>
        <w:rPr>
          <w:rFonts w:asciiTheme="minorEastAsia" w:eastAsiaTheme="minorEastAsia" w:hAnsiTheme="minorEastAsia" w:cs="Arial"/>
          <w:kern w:val="0"/>
          <w:szCs w:val="21"/>
        </w:rPr>
        <w:t>头护套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                2套</w:t>
      </w:r>
    </w:p>
    <w:p w:rsidR="00996D93" w:rsidRDefault="00F03E42">
      <w:pPr>
        <w:numPr>
          <w:ilvl w:val="0"/>
          <w:numId w:val="21"/>
        </w:numPr>
        <w:snapToGrid w:val="0"/>
        <w:spacing w:line="360" w:lineRule="auto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kern w:val="0"/>
          <w:szCs w:val="21"/>
        </w:rPr>
        <w:t>便携包                    1个</w:t>
      </w:r>
    </w:p>
    <w:p w:rsidR="00996D93" w:rsidRDefault="00996D93" w:rsidP="0093323D">
      <w:pPr>
        <w:snapToGrid w:val="0"/>
        <w:spacing w:line="360" w:lineRule="auto"/>
        <w:ind w:left="846"/>
        <w:jc w:val="left"/>
        <w:rPr>
          <w:rFonts w:asciiTheme="minorEastAsia" w:eastAsiaTheme="minorEastAsia" w:hAnsiTheme="minorEastAsia"/>
          <w:szCs w:val="21"/>
        </w:rPr>
      </w:pPr>
    </w:p>
    <w:p w:rsidR="00996D93" w:rsidRDefault="00996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996D93" w:rsidRDefault="00F03E42" w:rsidP="00DA3729">
      <w:pPr>
        <w:pStyle w:val="1"/>
        <w:numPr>
          <w:ilvl w:val="0"/>
          <w:numId w:val="28"/>
        </w:numPr>
        <w:spacing w:beforeLines="50" w:line="360" w:lineRule="auto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血液升温仪：</w:t>
      </w:r>
    </w:p>
    <w:p w:rsidR="00996D93" w:rsidRDefault="00F03E42" w:rsidP="00DA3729">
      <w:pPr>
        <w:pStyle w:val="a6"/>
        <w:numPr>
          <w:ilvl w:val="0"/>
          <w:numId w:val="22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Cs/>
          <w:szCs w:val="21"/>
        </w:rPr>
      </w:pPr>
      <w:r>
        <w:rPr>
          <w:rFonts w:asciiTheme="minorEastAsia" w:eastAsiaTheme="minorEastAsia" w:hAnsiTheme="minorEastAsia" w:cstheme="minorHAnsi"/>
          <w:b/>
          <w:bCs/>
          <w:szCs w:val="21"/>
        </w:rPr>
        <w:t>用途</w:t>
      </w:r>
      <w:r>
        <w:rPr>
          <w:rFonts w:asciiTheme="minorEastAsia" w:eastAsiaTheme="minorEastAsia" w:hAnsiTheme="minorEastAsia" w:cstheme="minorHAnsi"/>
          <w:b/>
          <w:szCs w:val="21"/>
        </w:rPr>
        <w:t>：</w:t>
      </w:r>
      <w:r>
        <w:rPr>
          <w:rFonts w:asciiTheme="minorEastAsia" w:eastAsiaTheme="minorEastAsia" w:hAnsiTheme="minorEastAsia" w:cstheme="minorHAnsi"/>
          <w:bCs/>
          <w:szCs w:val="21"/>
        </w:rPr>
        <w:t>对输注低温血液或静脉液的辅助加温</w:t>
      </w:r>
    </w:p>
    <w:p w:rsidR="00996D93" w:rsidRDefault="00F03E42" w:rsidP="00DA3729">
      <w:pPr>
        <w:pStyle w:val="a6"/>
        <w:numPr>
          <w:ilvl w:val="0"/>
          <w:numId w:val="22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/>
          <w:szCs w:val="21"/>
        </w:rPr>
      </w:pPr>
      <w:r>
        <w:rPr>
          <w:rFonts w:asciiTheme="minorEastAsia" w:eastAsiaTheme="minorEastAsia" w:hAnsiTheme="minorEastAsia" w:cstheme="minorHAnsi"/>
          <w:b/>
          <w:szCs w:val="21"/>
        </w:rPr>
        <w:t>数量：3</w:t>
      </w:r>
    </w:p>
    <w:p w:rsidR="00996D93" w:rsidRDefault="00F03E42" w:rsidP="00DA3729">
      <w:pPr>
        <w:pStyle w:val="a6"/>
        <w:numPr>
          <w:ilvl w:val="0"/>
          <w:numId w:val="22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/>
          <w:szCs w:val="21"/>
        </w:rPr>
      </w:pPr>
      <w:r>
        <w:rPr>
          <w:rFonts w:asciiTheme="minorEastAsia" w:eastAsiaTheme="minorEastAsia" w:hAnsiTheme="minorEastAsia" w:cstheme="minorHAnsi"/>
          <w:b/>
          <w:bCs/>
          <w:szCs w:val="21"/>
        </w:rPr>
        <w:t>技术参数：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可固定在静脉输液架上使用</w:t>
      </w:r>
      <w:r>
        <w:rPr>
          <w:rFonts w:asciiTheme="minorEastAsia" w:eastAsiaTheme="minorEastAsia" w:hAnsiTheme="minorEastAsia" w:cstheme="minorHAnsi" w:hint="eastAsia"/>
          <w:szCs w:val="21"/>
        </w:rPr>
        <w:t>，</w:t>
      </w:r>
      <w:r>
        <w:rPr>
          <w:rFonts w:asciiTheme="minorEastAsia" w:eastAsiaTheme="minorEastAsia" w:hAnsiTheme="minorEastAsia" w:cstheme="minorHAnsi"/>
          <w:szCs w:val="21"/>
        </w:rPr>
        <w:t>具备一体化手柄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 大屏幕显示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具备高温检测功能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具备干热加温功能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Cs/>
          <w:szCs w:val="21"/>
        </w:rPr>
      </w:pPr>
      <w:r>
        <w:rPr>
          <w:rFonts w:asciiTheme="minorEastAsia" w:eastAsiaTheme="minorEastAsia" w:hAnsiTheme="minorEastAsia" w:cstheme="minorHAnsi"/>
          <w:bCs/>
          <w:szCs w:val="21"/>
        </w:rPr>
        <w:t>监测温度频率每秒≥4次</w:t>
      </w:r>
      <w:r>
        <w:rPr>
          <w:rFonts w:asciiTheme="minorEastAsia" w:eastAsiaTheme="minorEastAsia" w:hAnsiTheme="minorEastAsia" w:cstheme="minorHAnsi" w:hint="eastAsia"/>
          <w:bCs/>
          <w:szCs w:val="21"/>
        </w:rPr>
        <w:t>，</w:t>
      </w:r>
      <w:r>
        <w:rPr>
          <w:rFonts w:asciiTheme="minorEastAsia" w:eastAsiaTheme="minorEastAsia" w:hAnsiTheme="minorEastAsia" w:cstheme="minorHAnsi"/>
          <w:bCs/>
          <w:szCs w:val="21"/>
        </w:rPr>
        <w:t>维持</w:t>
      </w:r>
      <w:r>
        <w:rPr>
          <w:rFonts w:asciiTheme="minorEastAsia" w:eastAsiaTheme="minorEastAsia" w:hAnsiTheme="minorEastAsia" w:cstheme="minorHAnsi" w:hint="eastAsia"/>
          <w:bCs/>
          <w:szCs w:val="21"/>
        </w:rPr>
        <w:t>41</w:t>
      </w:r>
      <w:r>
        <w:rPr>
          <w:rFonts w:asciiTheme="minorEastAsia" w:eastAsiaTheme="minorEastAsia" w:hAnsiTheme="minorEastAsia" w:cstheme="minorHAnsi"/>
          <w:bCs/>
          <w:szCs w:val="21"/>
        </w:rPr>
        <w:t>℃温度设定</w:t>
      </w:r>
      <w:r>
        <w:rPr>
          <w:rFonts w:asciiTheme="minorEastAsia" w:eastAsiaTheme="minorEastAsia" w:hAnsiTheme="minorEastAsia" w:cstheme="minorHAnsi" w:hint="eastAsia"/>
          <w:bCs/>
          <w:szCs w:val="21"/>
        </w:rPr>
        <w:t>（</w:t>
      </w:r>
      <w:r>
        <w:rPr>
          <w:rFonts w:asciiTheme="minorEastAsia" w:eastAsiaTheme="minorEastAsia" w:hAnsiTheme="minorEastAsia" w:cstheme="minorHAnsi"/>
          <w:bCs/>
          <w:szCs w:val="21"/>
        </w:rPr>
        <w:t>变化灵敏度≤0.1℃</w:t>
      </w:r>
      <w:r>
        <w:rPr>
          <w:rFonts w:asciiTheme="minorEastAsia" w:eastAsiaTheme="minorEastAsia" w:hAnsiTheme="minorEastAsia" w:cstheme="minorHAnsi" w:hint="eastAsia"/>
          <w:bCs/>
          <w:szCs w:val="21"/>
        </w:rPr>
        <w:t>）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Cs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</w:t>
      </w:r>
      <w:r>
        <w:rPr>
          <w:rFonts w:asciiTheme="minorEastAsia" w:eastAsiaTheme="minorEastAsia" w:hAnsiTheme="minorEastAsia" w:cstheme="minorHAnsi"/>
          <w:bCs/>
          <w:szCs w:val="21"/>
        </w:rPr>
        <w:t>快速调节及流量变化功能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Cs/>
          <w:szCs w:val="21"/>
        </w:rPr>
      </w:pPr>
      <w:r>
        <w:rPr>
          <w:rFonts w:asciiTheme="minorEastAsia" w:eastAsiaTheme="minorEastAsia" w:hAnsiTheme="minorEastAsia" w:cstheme="minorHAnsi"/>
          <w:bCs/>
          <w:szCs w:val="21"/>
        </w:rPr>
        <w:t>升温流速范围：标准流量≥9000ml/小时，高流量≥30000ml/小时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Cs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具备保持最大范围的流量加温功能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输出温度：33-41℃</w:t>
      </w:r>
      <w:r>
        <w:rPr>
          <w:rFonts w:asciiTheme="minorEastAsia" w:eastAsiaTheme="minorEastAsia" w:hAnsiTheme="minorEastAsia" w:cstheme="minorHAnsi" w:hint="eastAsia"/>
          <w:szCs w:val="21"/>
        </w:rPr>
        <w:t>，</w:t>
      </w:r>
      <w:r>
        <w:rPr>
          <w:rFonts w:asciiTheme="minorEastAsia" w:eastAsiaTheme="minorEastAsia" w:hAnsiTheme="minorEastAsia" w:cstheme="minorHAnsi"/>
          <w:szCs w:val="21"/>
        </w:rPr>
        <w:t>过热提示并断电温度≤43℃</w:t>
      </w:r>
      <w:r>
        <w:rPr>
          <w:rFonts w:asciiTheme="minorEastAsia" w:eastAsiaTheme="minorEastAsia" w:hAnsiTheme="minorEastAsia" w:cstheme="minorHAnsi" w:hint="eastAsia"/>
          <w:szCs w:val="21"/>
        </w:rPr>
        <w:t>，</w:t>
      </w:r>
      <w:r>
        <w:rPr>
          <w:rFonts w:asciiTheme="minorEastAsia" w:eastAsiaTheme="minorEastAsia" w:hAnsiTheme="minorEastAsia" w:cstheme="minorHAnsi"/>
          <w:szCs w:val="21"/>
        </w:rPr>
        <w:t>低温提示温度≥33℃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具备多种规格升温套件以满足临床不同的需求</w:t>
      </w:r>
    </w:p>
    <w:p w:rsidR="00996D93" w:rsidRDefault="00F03E42" w:rsidP="00DA3729">
      <w:pPr>
        <w:pStyle w:val="a6"/>
        <w:numPr>
          <w:ilvl w:val="0"/>
          <w:numId w:val="23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Cs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具备自动除泡功能</w:t>
      </w:r>
    </w:p>
    <w:p w:rsidR="00996D93" w:rsidRDefault="00F03E42" w:rsidP="00DA3729">
      <w:pPr>
        <w:pStyle w:val="a6"/>
        <w:numPr>
          <w:ilvl w:val="0"/>
          <w:numId w:val="22"/>
        </w:numPr>
        <w:spacing w:beforeLines="50" w:line="360" w:lineRule="auto"/>
        <w:ind w:firstLineChars="0"/>
        <w:rPr>
          <w:rFonts w:asciiTheme="minorEastAsia" w:eastAsiaTheme="minorEastAsia" w:hAnsiTheme="minorEastAsia" w:cstheme="minorHAnsi"/>
          <w:b/>
          <w:bCs/>
          <w:szCs w:val="21"/>
        </w:rPr>
      </w:pPr>
      <w:r>
        <w:rPr>
          <w:rFonts w:asciiTheme="minorEastAsia" w:eastAsiaTheme="minorEastAsia" w:hAnsiTheme="minorEastAsia" w:cstheme="minorHAnsi"/>
          <w:b/>
          <w:bCs/>
          <w:szCs w:val="21"/>
        </w:rPr>
        <w:t>二、配置清单</w:t>
      </w:r>
    </w:p>
    <w:p w:rsidR="00996D93" w:rsidRPr="0093323D" w:rsidRDefault="0093323D" w:rsidP="00DA3729">
      <w:pPr>
        <w:spacing w:beforeLines="50" w:line="360" w:lineRule="auto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 w:hint="eastAsia"/>
          <w:szCs w:val="21"/>
        </w:rPr>
        <w:t xml:space="preserve">       </w:t>
      </w:r>
      <w:r w:rsidR="00F03E42" w:rsidRPr="0093323D">
        <w:rPr>
          <w:rFonts w:asciiTheme="minorEastAsia" w:eastAsiaTheme="minorEastAsia" w:hAnsiTheme="minorEastAsia" w:cstheme="minorHAnsi"/>
          <w:szCs w:val="21"/>
        </w:rPr>
        <w:t>血液升温仪主机3套</w:t>
      </w:r>
    </w:p>
    <w:p w:rsidR="00996D93" w:rsidRDefault="00F03E42" w:rsidP="001201FE">
      <w:pPr>
        <w:pStyle w:val="a6"/>
        <w:numPr>
          <w:ilvl w:val="0"/>
          <w:numId w:val="28"/>
        </w:numPr>
        <w:spacing w:line="360" w:lineRule="auto"/>
        <w:ind w:firstLineChars="0"/>
        <w:rPr>
          <w:rFonts w:asciiTheme="minorEastAsia" w:eastAsiaTheme="minorEastAsia" w:hAnsiTheme="minorEastAsia" w:cs="楷体"/>
          <w:b/>
          <w:sz w:val="28"/>
          <w:szCs w:val="28"/>
        </w:rPr>
      </w:pPr>
      <w:r>
        <w:rPr>
          <w:rFonts w:asciiTheme="minorEastAsia" w:eastAsiaTheme="minorEastAsia" w:hAnsiTheme="minorEastAsia" w:cs="楷体" w:hint="eastAsia"/>
          <w:b/>
          <w:sz w:val="28"/>
          <w:szCs w:val="28"/>
        </w:rPr>
        <w:t xml:space="preserve">三摇床 </w:t>
      </w:r>
    </w:p>
    <w:p w:rsidR="00996D93" w:rsidRDefault="00F03E42">
      <w:pPr>
        <w:numPr>
          <w:ilvl w:val="0"/>
          <w:numId w:val="25"/>
        </w:numPr>
        <w:spacing w:line="360" w:lineRule="auto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用途：</w:t>
      </w:r>
      <w:r>
        <w:rPr>
          <w:rFonts w:asciiTheme="minorEastAsia" w:eastAsiaTheme="minorEastAsia" w:hAnsiTheme="minorEastAsia" w:cs="楷体" w:hint="eastAsia"/>
          <w:bCs/>
          <w:szCs w:val="21"/>
        </w:rPr>
        <w:t>用于住院病人休息</w:t>
      </w:r>
    </w:p>
    <w:p w:rsidR="00996D93" w:rsidRDefault="00F03E42">
      <w:pPr>
        <w:numPr>
          <w:ilvl w:val="0"/>
          <w:numId w:val="25"/>
        </w:numPr>
        <w:spacing w:line="360" w:lineRule="auto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数量：26</w:t>
      </w:r>
    </w:p>
    <w:p w:rsidR="00996D93" w:rsidRDefault="00F03E42">
      <w:pPr>
        <w:numPr>
          <w:ilvl w:val="0"/>
          <w:numId w:val="25"/>
        </w:numPr>
        <w:spacing w:line="360" w:lineRule="auto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技术参数：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外形尺寸：全长2</w:t>
      </w:r>
      <w:r>
        <w:rPr>
          <w:rFonts w:asciiTheme="minorEastAsia" w:eastAsiaTheme="minorEastAsia" w:hAnsiTheme="minorEastAsia" w:cs="楷体"/>
          <w:szCs w:val="21"/>
        </w:rPr>
        <w:t>140</w:t>
      </w:r>
      <w:r>
        <w:rPr>
          <w:rFonts w:asciiTheme="minorEastAsia" w:eastAsiaTheme="minorEastAsia" w:hAnsiTheme="minorEastAsia" w:cs="楷体" w:hint="eastAsia"/>
          <w:szCs w:val="21"/>
        </w:rPr>
        <w:t xml:space="preserve"> mm，全宽</w:t>
      </w:r>
      <w:r>
        <w:rPr>
          <w:rFonts w:asciiTheme="minorEastAsia" w:eastAsiaTheme="minorEastAsia" w:hAnsiTheme="minorEastAsia" w:cs="楷体"/>
          <w:szCs w:val="21"/>
        </w:rPr>
        <w:t>1000</w:t>
      </w:r>
      <w:r>
        <w:rPr>
          <w:rFonts w:asciiTheme="minorEastAsia" w:eastAsiaTheme="minorEastAsia" w:hAnsiTheme="minorEastAsia" w:cs="楷体" w:hint="eastAsia"/>
          <w:szCs w:val="21"/>
        </w:rPr>
        <w:t>mm，床体高度</w:t>
      </w:r>
      <w:r>
        <w:rPr>
          <w:rFonts w:asciiTheme="minorEastAsia" w:eastAsiaTheme="minorEastAsia" w:hAnsiTheme="minorEastAsia" w:cs="楷体"/>
          <w:szCs w:val="21"/>
        </w:rPr>
        <w:t>450</w:t>
      </w:r>
      <w:r>
        <w:rPr>
          <w:rFonts w:asciiTheme="minorEastAsia" w:eastAsiaTheme="minorEastAsia" w:hAnsiTheme="minorEastAsia" w:cs="楷体" w:hint="eastAsia"/>
          <w:szCs w:val="21"/>
        </w:rPr>
        <w:t>-</w:t>
      </w:r>
      <w:r>
        <w:rPr>
          <w:rFonts w:asciiTheme="minorEastAsia" w:eastAsiaTheme="minorEastAsia" w:hAnsiTheme="minorEastAsia" w:cs="楷体"/>
          <w:szCs w:val="21"/>
        </w:rPr>
        <w:t>740mm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安全工作负重 ≥</w:t>
      </w:r>
      <w:r>
        <w:rPr>
          <w:rFonts w:asciiTheme="minorEastAsia" w:eastAsiaTheme="minorEastAsia" w:hAnsiTheme="minorEastAsia" w:cs="楷体"/>
          <w:szCs w:val="21"/>
        </w:rPr>
        <w:t>170</w:t>
      </w:r>
      <w:r>
        <w:rPr>
          <w:rFonts w:asciiTheme="minorEastAsia" w:eastAsiaTheme="minorEastAsia" w:hAnsiTheme="minorEastAsia" w:cs="楷体" w:hint="eastAsia"/>
          <w:szCs w:val="21"/>
        </w:rPr>
        <w:t>KG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背部升降范围0-</w:t>
      </w:r>
      <w:r>
        <w:rPr>
          <w:rFonts w:asciiTheme="minorEastAsia" w:eastAsiaTheme="minorEastAsia" w:hAnsiTheme="minorEastAsia" w:cs="楷体"/>
          <w:szCs w:val="21"/>
        </w:rPr>
        <w:t>65</w:t>
      </w:r>
      <w:r>
        <w:rPr>
          <w:rFonts w:asciiTheme="minorEastAsia" w:eastAsiaTheme="minorEastAsia" w:hAnsiTheme="minorEastAsia" w:cs="楷体" w:hint="eastAsia"/>
          <w:szCs w:val="21"/>
        </w:rPr>
        <w:t>°，膝部升降0-</w:t>
      </w:r>
      <w:r>
        <w:rPr>
          <w:rFonts w:asciiTheme="minorEastAsia" w:eastAsiaTheme="minorEastAsia" w:hAnsiTheme="minorEastAsia" w:cs="楷体"/>
          <w:szCs w:val="21"/>
        </w:rPr>
        <w:t>40</w:t>
      </w:r>
      <w:r>
        <w:rPr>
          <w:rFonts w:asciiTheme="minorEastAsia" w:eastAsiaTheme="minorEastAsia" w:hAnsiTheme="minorEastAsia" w:cs="楷体" w:hint="eastAsia"/>
          <w:szCs w:val="21"/>
        </w:rPr>
        <w:t>°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lastRenderedPageBreak/>
        <w:t>摇杆及摇把手操作简便，无噪音且安全耐用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床体升降机构配备精密轴承，保证床体升降平稳顺畅无噪音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床架两侧设计4个附件挂钩，床架两侧配备</w:t>
      </w:r>
      <w:r>
        <w:rPr>
          <w:rFonts w:asciiTheme="minorEastAsia" w:eastAsiaTheme="minorEastAsia" w:hAnsiTheme="minorEastAsia" w:cs="楷体"/>
          <w:szCs w:val="21"/>
        </w:rPr>
        <w:t>6</w:t>
      </w:r>
      <w:r>
        <w:rPr>
          <w:rFonts w:asciiTheme="minorEastAsia" w:eastAsiaTheme="minorEastAsia" w:hAnsiTheme="minorEastAsia" w:cs="楷体" w:hint="eastAsia"/>
          <w:szCs w:val="21"/>
        </w:rPr>
        <w:t>个点滴架插座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整体床架及护栏多重防锈处理技术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床面具有通风口设计，整体设计符合人体工程力学</w:t>
      </w:r>
    </w:p>
    <w:p w:rsidR="00996D93" w:rsidRDefault="00F03E42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双按键开关直立式折叠护栏，总长1500mm</w:t>
      </w:r>
    </w:p>
    <w:p w:rsidR="00996D93" w:rsidRDefault="00F03E42">
      <w:pPr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床头尾板插座集成锁紧开关以及防撞功能</w:t>
      </w:r>
    </w:p>
    <w:p w:rsidR="00996D93" w:rsidRDefault="00F03E42">
      <w:pPr>
        <w:pStyle w:val="a6"/>
        <w:numPr>
          <w:ilvl w:val="0"/>
          <w:numId w:val="26"/>
        </w:numPr>
        <w:spacing w:line="360" w:lineRule="auto"/>
        <w:ind w:firstLineChars="0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具备5寸独立刹车医用静音豪华脚轮，具备防毛发卷入功能</w:t>
      </w:r>
    </w:p>
    <w:p w:rsidR="00996D93" w:rsidRDefault="00F03E42">
      <w:pPr>
        <w:pStyle w:val="a6"/>
        <w:numPr>
          <w:ilvl w:val="0"/>
          <w:numId w:val="25"/>
        </w:numPr>
        <w:spacing w:line="360" w:lineRule="auto"/>
        <w:ind w:firstLineChars="0"/>
        <w:rPr>
          <w:rFonts w:asciiTheme="minorEastAsia" w:eastAsiaTheme="minorEastAsia" w:hAnsiTheme="minorEastAsia" w:cs="楷体"/>
          <w:b/>
          <w:szCs w:val="21"/>
        </w:rPr>
      </w:pPr>
      <w:r>
        <w:rPr>
          <w:rFonts w:asciiTheme="minorEastAsia" w:eastAsiaTheme="minorEastAsia" w:hAnsiTheme="minorEastAsia" w:cs="楷体" w:hint="eastAsia"/>
          <w:b/>
          <w:szCs w:val="21"/>
        </w:rPr>
        <w:t>配置清单</w:t>
      </w:r>
    </w:p>
    <w:p w:rsidR="00996D93" w:rsidRDefault="00F03E42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床体      26张</w:t>
      </w:r>
    </w:p>
    <w:p w:rsidR="00996D93" w:rsidRDefault="00F03E42">
      <w:pPr>
        <w:pStyle w:val="a6"/>
        <w:numPr>
          <w:ilvl w:val="0"/>
          <w:numId w:val="27"/>
        </w:numPr>
        <w:spacing w:line="360" w:lineRule="auto"/>
        <w:ind w:firstLineChars="0"/>
        <w:rPr>
          <w:rFonts w:asciiTheme="minorEastAsia" w:eastAsiaTheme="minorEastAsia" w:hAnsiTheme="minorEastAsia" w:cs="楷体"/>
          <w:szCs w:val="21"/>
        </w:rPr>
      </w:pPr>
      <w:r>
        <w:rPr>
          <w:rFonts w:asciiTheme="minorEastAsia" w:eastAsiaTheme="minorEastAsia" w:hAnsiTheme="minorEastAsia" w:cs="楷体" w:hint="eastAsia"/>
          <w:szCs w:val="21"/>
        </w:rPr>
        <w:t>床头柜    26张</w:t>
      </w:r>
    </w:p>
    <w:p w:rsidR="00996D93" w:rsidRPr="0093323D" w:rsidRDefault="00996D93" w:rsidP="0093323D">
      <w:pPr>
        <w:spacing w:line="360" w:lineRule="auto"/>
        <w:ind w:left="420"/>
        <w:rPr>
          <w:rFonts w:asciiTheme="minorEastAsia" w:eastAsiaTheme="minorEastAsia" w:hAnsiTheme="minorEastAsia" w:cs="楷体"/>
          <w:szCs w:val="21"/>
        </w:rPr>
      </w:pPr>
    </w:p>
    <w:p w:rsidR="00996D93" w:rsidRDefault="00996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996D93" w:rsidRDefault="00996D93">
      <w:pPr>
        <w:pStyle w:val="a6"/>
        <w:widowControl/>
        <w:spacing w:line="360" w:lineRule="auto"/>
        <w:ind w:left="420" w:firstLineChars="0" w:firstLine="0"/>
        <w:rPr>
          <w:rFonts w:asciiTheme="minorEastAsia" w:eastAsiaTheme="minorEastAsia" w:hAnsiTheme="minorEastAsia"/>
          <w:szCs w:val="21"/>
        </w:rPr>
      </w:pPr>
    </w:p>
    <w:p w:rsidR="00996D93" w:rsidRDefault="00996D93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996D93" w:rsidSect="00996D93">
      <w:footerReference w:type="default" r:id="rId9"/>
      <w:pgSz w:w="11910" w:h="16840"/>
      <w:pgMar w:top="1480" w:right="1562" w:bottom="1418" w:left="154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9B" w:rsidRDefault="003C769B" w:rsidP="00996D93">
      <w:r>
        <w:separator/>
      </w:r>
    </w:p>
  </w:endnote>
  <w:endnote w:type="continuationSeparator" w:id="1">
    <w:p w:rsidR="003C769B" w:rsidRDefault="003C769B" w:rsidP="0099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93" w:rsidRDefault="00996D9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9B" w:rsidRDefault="003C769B" w:rsidP="00996D93">
      <w:r>
        <w:separator/>
      </w:r>
    </w:p>
  </w:footnote>
  <w:footnote w:type="continuationSeparator" w:id="1">
    <w:p w:rsidR="003C769B" w:rsidRDefault="003C769B" w:rsidP="00996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C6"/>
    <w:multiLevelType w:val="multilevel"/>
    <w:tmpl w:val="032147C6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B341B"/>
    <w:multiLevelType w:val="multilevel"/>
    <w:tmpl w:val="0DDB341B"/>
    <w:lvl w:ilvl="0">
      <w:start w:val="1"/>
      <w:numFmt w:val="lowerLetter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0FA42934"/>
    <w:multiLevelType w:val="multilevel"/>
    <w:tmpl w:val="0FA4293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06F37E1"/>
    <w:multiLevelType w:val="multilevel"/>
    <w:tmpl w:val="106F37E1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367F2F"/>
    <w:multiLevelType w:val="multilevel"/>
    <w:tmpl w:val="20367F2F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22403CC7"/>
    <w:multiLevelType w:val="hybridMultilevel"/>
    <w:tmpl w:val="328204D8"/>
    <w:lvl w:ilvl="0" w:tplc="4D5AD35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A9100F"/>
    <w:multiLevelType w:val="multilevel"/>
    <w:tmpl w:val="24A9100F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277206A3"/>
    <w:multiLevelType w:val="multilevel"/>
    <w:tmpl w:val="277206A3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2B3268A4"/>
    <w:multiLevelType w:val="multilevel"/>
    <w:tmpl w:val="2B3268A4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2C63039F"/>
    <w:multiLevelType w:val="multilevel"/>
    <w:tmpl w:val="2C63039F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2C87784C"/>
    <w:multiLevelType w:val="multilevel"/>
    <w:tmpl w:val="2C87784C"/>
    <w:lvl w:ilvl="0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0421908"/>
    <w:multiLevelType w:val="multilevel"/>
    <w:tmpl w:val="30421908"/>
    <w:lvl w:ilvl="0">
      <w:start w:val="1"/>
      <w:numFmt w:val="lowerLetter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3">
    <w:nsid w:val="36DC4D79"/>
    <w:multiLevelType w:val="multilevel"/>
    <w:tmpl w:val="36DC4D79"/>
    <w:lvl w:ilvl="0">
      <w:start w:val="1"/>
      <w:numFmt w:val="lowerLetter"/>
      <w:lvlText w:val="%1)"/>
      <w:lvlJc w:val="left"/>
      <w:pPr>
        <w:ind w:left="2100" w:hanging="420"/>
      </w:p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14">
    <w:nsid w:val="50657148"/>
    <w:multiLevelType w:val="multilevel"/>
    <w:tmpl w:val="50657148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51C41192"/>
    <w:multiLevelType w:val="multilevel"/>
    <w:tmpl w:val="51C4119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31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0560" w:hanging="2160"/>
      </w:pPr>
      <w:rPr>
        <w:rFonts w:hint="default"/>
      </w:rPr>
    </w:lvl>
  </w:abstractNum>
  <w:abstractNum w:abstractNumId="16">
    <w:nsid w:val="55FF686F"/>
    <w:multiLevelType w:val="multilevel"/>
    <w:tmpl w:val="55FF686F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521D47"/>
    <w:multiLevelType w:val="multilevel"/>
    <w:tmpl w:val="57521D4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A8E42A8"/>
    <w:multiLevelType w:val="multilevel"/>
    <w:tmpl w:val="5A8E42A8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452C09"/>
    <w:multiLevelType w:val="multilevel"/>
    <w:tmpl w:val="5B452C09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0">
    <w:nsid w:val="5D6D62EE"/>
    <w:multiLevelType w:val="multilevel"/>
    <w:tmpl w:val="5D6D62E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1">
    <w:nsid w:val="64443FF5"/>
    <w:multiLevelType w:val="multilevel"/>
    <w:tmpl w:val="64443FF5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2">
    <w:nsid w:val="67283312"/>
    <w:multiLevelType w:val="multilevel"/>
    <w:tmpl w:val="6728331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8A70D2B"/>
    <w:multiLevelType w:val="multilevel"/>
    <w:tmpl w:val="68A70D2B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4">
    <w:nsid w:val="724D4CF3"/>
    <w:multiLevelType w:val="multilevel"/>
    <w:tmpl w:val="724D4C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31F2A55"/>
    <w:multiLevelType w:val="multilevel"/>
    <w:tmpl w:val="731F2A55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78E06E2A"/>
    <w:multiLevelType w:val="multilevel"/>
    <w:tmpl w:val="78E06E2A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95E63DA"/>
    <w:multiLevelType w:val="multilevel"/>
    <w:tmpl w:val="795E63DA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1"/>
  </w:num>
  <w:num w:numId="8">
    <w:abstractNumId w:val="22"/>
  </w:num>
  <w:num w:numId="9">
    <w:abstractNumId w:val="19"/>
  </w:num>
  <w:num w:numId="10">
    <w:abstractNumId w:val="24"/>
  </w:num>
  <w:num w:numId="11">
    <w:abstractNumId w:val="13"/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18"/>
  </w:num>
  <w:num w:numId="17">
    <w:abstractNumId w:val="23"/>
  </w:num>
  <w:num w:numId="18">
    <w:abstractNumId w:val="25"/>
  </w:num>
  <w:num w:numId="19">
    <w:abstractNumId w:val="26"/>
  </w:num>
  <w:num w:numId="20">
    <w:abstractNumId w:val="9"/>
  </w:num>
  <w:num w:numId="21">
    <w:abstractNumId w:val="21"/>
  </w:num>
  <w:num w:numId="22">
    <w:abstractNumId w:val="27"/>
  </w:num>
  <w:num w:numId="23">
    <w:abstractNumId w:val="10"/>
  </w:num>
  <w:num w:numId="24">
    <w:abstractNumId w:val="8"/>
  </w:num>
  <w:num w:numId="25">
    <w:abstractNumId w:val="0"/>
  </w:num>
  <w:num w:numId="26">
    <w:abstractNumId w:val="14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822"/>
    <w:rsid w:val="000B6867"/>
    <w:rsid w:val="001201FE"/>
    <w:rsid w:val="001542AA"/>
    <w:rsid w:val="001A7E73"/>
    <w:rsid w:val="001D25BC"/>
    <w:rsid w:val="00282AEC"/>
    <w:rsid w:val="00396289"/>
    <w:rsid w:val="003C769B"/>
    <w:rsid w:val="00403D82"/>
    <w:rsid w:val="00490BB7"/>
    <w:rsid w:val="005D4D5C"/>
    <w:rsid w:val="00743C84"/>
    <w:rsid w:val="0093323D"/>
    <w:rsid w:val="00996D93"/>
    <w:rsid w:val="00A32822"/>
    <w:rsid w:val="00B372F2"/>
    <w:rsid w:val="00B97888"/>
    <w:rsid w:val="00BE33BE"/>
    <w:rsid w:val="00C34B75"/>
    <w:rsid w:val="00CA770A"/>
    <w:rsid w:val="00D21E75"/>
    <w:rsid w:val="00DA3729"/>
    <w:rsid w:val="00DC3AA3"/>
    <w:rsid w:val="00EE2B96"/>
    <w:rsid w:val="00F03E42"/>
    <w:rsid w:val="00F250C7"/>
    <w:rsid w:val="00F32C79"/>
    <w:rsid w:val="26F73299"/>
    <w:rsid w:val="4A68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93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6D93"/>
    <w:pPr>
      <w:keepNext/>
      <w:keepLines/>
      <w:spacing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6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96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96D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6D93"/>
    <w:rPr>
      <w:sz w:val="18"/>
      <w:szCs w:val="18"/>
    </w:rPr>
  </w:style>
  <w:style w:type="paragraph" w:styleId="a6">
    <w:name w:val="List Paragraph"/>
    <w:basedOn w:val="a"/>
    <w:uiPriority w:val="99"/>
    <w:qFormat/>
    <w:rsid w:val="00996D93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996D93"/>
    <w:rPr>
      <w:b/>
      <w:bCs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A02FF9-37C8-4C33-8456-0507CE026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officer</cp:lastModifiedBy>
  <cp:revision>1</cp:revision>
  <dcterms:created xsi:type="dcterms:W3CDTF">2020-08-25T06:48:00Z</dcterms:created>
  <dcterms:modified xsi:type="dcterms:W3CDTF">2020-09-02T03:39:00Z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