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E0" w:rsidRPr="0051489A" w:rsidRDefault="006762E0" w:rsidP="006762E0">
      <w:pPr>
        <w:rPr>
          <w:rFonts w:asciiTheme="minorEastAsia" w:hAnsiTheme="minorEastAsia"/>
          <w:b/>
          <w:szCs w:val="21"/>
        </w:rPr>
      </w:pPr>
      <w:r w:rsidRPr="0051489A">
        <w:rPr>
          <w:rFonts w:asciiTheme="minorEastAsia" w:hAnsiTheme="minorEastAsia" w:hint="eastAsia"/>
          <w:b/>
          <w:szCs w:val="21"/>
        </w:rPr>
        <w:t>附件：</w:t>
      </w:r>
    </w:p>
    <w:p w:rsidR="006A53CC" w:rsidRPr="0051489A" w:rsidRDefault="006762E0" w:rsidP="0051489A">
      <w:pPr>
        <w:spacing w:line="360" w:lineRule="auto"/>
        <w:rPr>
          <w:rFonts w:asciiTheme="minorEastAsia" w:hAnsiTheme="minorEastAsia"/>
          <w:szCs w:val="21"/>
        </w:rPr>
      </w:pPr>
      <w:r w:rsidRPr="0051489A">
        <w:rPr>
          <w:rFonts w:asciiTheme="minorEastAsia" w:hAnsiTheme="minorEastAsia" w:hint="eastAsia"/>
          <w:b/>
          <w:szCs w:val="21"/>
        </w:rPr>
        <w:t>说明：</w:t>
      </w:r>
      <w:r w:rsidRPr="0051489A">
        <w:rPr>
          <w:rFonts w:asciiTheme="minorEastAsia" w:hAnsiTheme="minorEastAsia" w:cs="宋体" w:hint="eastAsia"/>
          <w:kern w:val="0"/>
          <w:szCs w:val="21"/>
        </w:rPr>
        <w:t>本技术要求仅做参考，不是唯一指标。</w:t>
      </w:r>
      <w:r w:rsidR="00B4434F" w:rsidRPr="0051489A">
        <w:rPr>
          <w:rFonts w:asciiTheme="minorEastAsia" w:hAnsiTheme="minorEastAsia" w:cs="宋体" w:hint="eastAsia"/>
          <w:szCs w:val="21"/>
        </w:rPr>
        <w:t>各</w:t>
      </w:r>
      <w:r w:rsidR="0051489A">
        <w:rPr>
          <w:rFonts w:asciiTheme="minorEastAsia" w:hAnsiTheme="minorEastAsia" w:cs="宋体" w:hint="eastAsia"/>
          <w:szCs w:val="21"/>
        </w:rPr>
        <w:t>论证厂商需提供满足基本需求的最高端产品及最高配置参与</w:t>
      </w:r>
      <w:r w:rsidR="00B4434F" w:rsidRPr="0051489A">
        <w:rPr>
          <w:rFonts w:asciiTheme="minorEastAsia" w:hAnsiTheme="minorEastAsia" w:cs="宋体" w:hint="eastAsia"/>
          <w:szCs w:val="21"/>
        </w:rPr>
        <w:t>医院论证。</w:t>
      </w:r>
    </w:p>
    <w:p w:rsidR="006A53CC" w:rsidRPr="0051489A" w:rsidRDefault="00B4434F">
      <w:pPr>
        <w:pStyle w:val="a9"/>
        <w:numPr>
          <w:ilvl w:val="0"/>
          <w:numId w:val="1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b/>
          <w:bCs/>
          <w:szCs w:val="21"/>
        </w:rPr>
      </w:pPr>
      <w:r w:rsidRPr="0051489A">
        <w:rPr>
          <w:rFonts w:asciiTheme="minorEastAsia" w:eastAsiaTheme="minorEastAsia" w:hAnsiTheme="minorEastAsia" w:hint="eastAsia"/>
          <w:b/>
          <w:szCs w:val="21"/>
        </w:rPr>
        <w:t>可视喉镜</w:t>
      </w:r>
    </w:p>
    <w:p w:rsidR="006A53CC" w:rsidRPr="0051489A" w:rsidRDefault="006A53CC">
      <w:pPr>
        <w:pStyle w:val="a9"/>
        <w:numPr>
          <w:ilvl w:val="0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vanish/>
          <w:szCs w:val="21"/>
        </w:rPr>
      </w:pP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数量：4台（重大疫情基地）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具备兼容窥视叶片手柄、硬管手柄、软管手柄等功能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具备医生戴手套可操作功能。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具备同屏实时显示传输功能。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具备拍照、录像、录音功能。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具有户外/户内环境模式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具备可满足新生儿、小儿、成人的插管需求功能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具备耐磨、防跌落、防泼洒性能，以满足特殊抢救环境使用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每台最低配置：主机1台，手柄1把，叶片3个</w:t>
      </w:r>
    </w:p>
    <w:p w:rsidR="006A53CC" w:rsidRPr="0051489A" w:rsidRDefault="00B4434F">
      <w:pPr>
        <w:pStyle w:val="a9"/>
        <w:numPr>
          <w:ilvl w:val="0"/>
          <w:numId w:val="1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b/>
          <w:bCs/>
          <w:szCs w:val="21"/>
        </w:rPr>
      </w:pPr>
      <w:r w:rsidRPr="0051489A">
        <w:rPr>
          <w:rFonts w:asciiTheme="minorEastAsia" w:eastAsiaTheme="minorEastAsia" w:hAnsiTheme="minorEastAsia" w:hint="eastAsia"/>
          <w:b/>
          <w:szCs w:val="21"/>
        </w:rPr>
        <w:t>呼吸湿化治疗仪</w:t>
      </w:r>
    </w:p>
    <w:p w:rsidR="006A53CC" w:rsidRPr="0051489A" w:rsidRDefault="006A53CC">
      <w:pPr>
        <w:pStyle w:val="a9"/>
        <w:numPr>
          <w:ilvl w:val="0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vanish/>
          <w:szCs w:val="21"/>
        </w:rPr>
      </w:pP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数量：26台（重大疫情基地）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具有婴幼儿、儿童和成人等模式。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具备无需空压机，无气源也可独立工作功能。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具备气体流速，气体温度，气体氧浓度监测功能。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具备呼吸管路连接异常，氧浓度过高或过低，断电报警等报警功能。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具备内置消毒功能。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每台最低配置：主机1台，配套管路耗材不少于10套</w:t>
      </w:r>
    </w:p>
    <w:p w:rsidR="006A53CC" w:rsidRPr="0051489A" w:rsidRDefault="00B4434F">
      <w:pPr>
        <w:pStyle w:val="a9"/>
        <w:numPr>
          <w:ilvl w:val="0"/>
          <w:numId w:val="1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b/>
          <w:bCs/>
          <w:szCs w:val="21"/>
        </w:rPr>
      </w:pPr>
      <w:r w:rsidRPr="0051489A">
        <w:rPr>
          <w:rFonts w:asciiTheme="minorEastAsia" w:eastAsiaTheme="minorEastAsia" w:hAnsiTheme="minorEastAsia" w:hint="eastAsia"/>
          <w:b/>
          <w:bCs/>
          <w:szCs w:val="21"/>
        </w:rPr>
        <w:t>湿化仪</w:t>
      </w:r>
    </w:p>
    <w:p w:rsidR="006A53CC" w:rsidRPr="0051489A" w:rsidRDefault="006A53CC">
      <w:pPr>
        <w:pStyle w:val="a9"/>
        <w:numPr>
          <w:ilvl w:val="0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vanish/>
          <w:szCs w:val="21"/>
        </w:rPr>
      </w:pP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数量：50台（重大疫情基地）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具备双加热功能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具备有创模式和无创模式温度、湿度控制模式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具有水罐端温度和流量监测、气道端温度监测功能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lastRenderedPageBreak/>
        <w:t>每台最低配置：主机1台，温度探头1个，加热丝连接线1条</w:t>
      </w:r>
    </w:p>
    <w:p w:rsidR="006A53CC" w:rsidRPr="0051489A" w:rsidRDefault="00B4434F">
      <w:pPr>
        <w:pStyle w:val="a9"/>
        <w:numPr>
          <w:ilvl w:val="0"/>
          <w:numId w:val="1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b/>
          <w:bCs/>
          <w:szCs w:val="21"/>
        </w:rPr>
      </w:pPr>
      <w:r w:rsidRPr="0051489A">
        <w:rPr>
          <w:rFonts w:asciiTheme="minorEastAsia" w:eastAsiaTheme="minorEastAsia" w:hAnsiTheme="minorEastAsia" w:hint="eastAsia"/>
          <w:b/>
          <w:szCs w:val="21"/>
        </w:rPr>
        <w:t>注射泵</w:t>
      </w:r>
    </w:p>
    <w:p w:rsidR="006A53CC" w:rsidRPr="0051489A" w:rsidRDefault="006A53CC">
      <w:pPr>
        <w:pStyle w:val="a9"/>
        <w:numPr>
          <w:ilvl w:val="0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vanish/>
          <w:szCs w:val="21"/>
        </w:rPr>
      </w:pP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数量：49台（重大疫情基地）、2台（发热门诊）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双导注射泵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具备压力、速度等自动校准功能。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具备管路脱落、管路阻塞、电池欠压、紧急断电等报警功能。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具备注射中可调速功能。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具备休眠功能。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每台最低配置：主机1台</w:t>
      </w:r>
    </w:p>
    <w:p w:rsidR="006A53CC" w:rsidRPr="0051489A" w:rsidRDefault="00B4434F">
      <w:pPr>
        <w:pStyle w:val="a9"/>
        <w:numPr>
          <w:ilvl w:val="0"/>
          <w:numId w:val="1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b/>
          <w:bCs/>
          <w:szCs w:val="21"/>
        </w:rPr>
      </w:pPr>
      <w:r w:rsidRPr="0051489A">
        <w:rPr>
          <w:rFonts w:asciiTheme="minorEastAsia" w:eastAsiaTheme="minorEastAsia" w:hAnsiTheme="minorEastAsia" w:hint="eastAsia"/>
          <w:b/>
          <w:szCs w:val="21"/>
        </w:rPr>
        <w:t>输液泵</w:t>
      </w:r>
    </w:p>
    <w:p w:rsidR="006A53CC" w:rsidRPr="0051489A" w:rsidRDefault="006A53CC">
      <w:pPr>
        <w:pStyle w:val="a9"/>
        <w:numPr>
          <w:ilvl w:val="0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vanish/>
          <w:szCs w:val="21"/>
        </w:rPr>
      </w:pP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数量：53台（重大疫情基地）、2台（发热门诊）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具备脉动补偿功能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具备键盘快捷输入功能。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具备显示</w:t>
      </w:r>
      <w:r w:rsidRPr="0051489A">
        <w:rPr>
          <w:rFonts w:asciiTheme="minorEastAsia" w:eastAsiaTheme="minorEastAsia" w:hAnsiTheme="minorEastAsia" w:cs="宋体" w:hint="eastAsia"/>
          <w:kern w:val="0"/>
          <w:szCs w:val="21"/>
        </w:rPr>
        <w:t>输液速度、预置量、累积量、输液器品牌、输液器规格、输液模式、压力档、压力动态等</w:t>
      </w:r>
      <w:r w:rsidRPr="0051489A">
        <w:rPr>
          <w:rFonts w:asciiTheme="minorEastAsia" w:eastAsiaTheme="minorEastAsia" w:hAnsiTheme="minorEastAsia" w:hint="eastAsia"/>
          <w:szCs w:val="21"/>
        </w:rPr>
        <w:t>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</w:t>
      </w:r>
      <w:r w:rsidRPr="0051489A">
        <w:rPr>
          <w:rFonts w:asciiTheme="minorEastAsia" w:eastAsiaTheme="minorEastAsia" w:hAnsiTheme="minorEastAsia" w:cs="宋体"/>
          <w:kern w:val="0"/>
          <w:szCs w:val="21"/>
        </w:rPr>
        <w:t>输液完毕、管路阻塞、</w:t>
      </w:r>
      <w:r w:rsidRPr="0051489A">
        <w:rPr>
          <w:rFonts w:asciiTheme="minorEastAsia" w:eastAsiaTheme="minorEastAsia" w:hAnsiTheme="minorEastAsia" w:cs="宋体" w:hint="eastAsia"/>
          <w:kern w:val="0"/>
          <w:szCs w:val="21"/>
        </w:rPr>
        <w:t>管路</w:t>
      </w:r>
      <w:r w:rsidRPr="0051489A">
        <w:rPr>
          <w:rFonts w:asciiTheme="minorEastAsia" w:eastAsiaTheme="minorEastAsia" w:hAnsiTheme="minorEastAsia" w:cs="宋体"/>
          <w:kern w:val="0"/>
          <w:szCs w:val="21"/>
        </w:rPr>
        <w:t>气泡、泵门</w:t>
      </w:r>
      <w:r w:rsidRPr="0051489A">
        <w:rPr>
          <w:rFonts w:asciiTheme="minorEastAsia" w:eastAsiaTheme="minorEastAsia" w:hAnsiTheme="minorEastAsia" w:cs="宋体" w:hint="eastAsia"/>
          <w:kern w:val="0"/>
          <w:szCs w:val="21"/>
        </w:rPr>
        <w:t>未关闭等报警功能。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具备</w:t>
      </w:r>
      <w:r w:rsidRPr="0051489A">
        <w:rPr>
          <w:rFonts w:asciiTheme="minorEastAsia" w:eastAsiaTheme="minorEastAsia" w:hAnsiTheme="minorEastAsia" w:cs="宋体"/>
          <w:color w:val="000000"/>
          <w:kern w:val="0"/>
          <w:szCs w:val="21"/>
        </w:rPr>
        <w:t>输液</w:t>
      </w: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时间，速度，报警等输液状态信息查询功能。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具备</w:t>
      </w:r>
      <w:r w:rsidRPr="0051489A">
        <w:rPr>
          <w:rFonts w:asciiTheme="minorEastAsia" w:eastAsiaTheme="minorEastAsia" w:hAnsiTheme="minorEastAsia" w:hint="eastAsia"/>
          <w:szCs w:val="21"/>
        </w:rPr>
        <w:t>输液中调整输液速度功能。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具备休眠功能。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每台最低配置：主机1台</w:t>
      </w:r>
    </w:p>
    <w:p w:rsidR="006A53CC" w:rsidRPr="0051489A" w:rsidRDefault="00B4434F">
      <w:pPr>
        <w:pStyle w:val="a9"/>
        <w:numPr>
          <w:ilvl w:val="0"/>
          <w:numId w:val="1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b/>
          <w:bCs/>
          <w:szCs w:val="21"/>
        </w:rPr>
      </w:pPr>
      <w:r w:rsidRPr="0051489A">
        <w:rPr>
          <w:rFonts w:asciiTheme="minorEastAsia" w:eastAsiaTheme="minorEastAsia" w:hAnsiTheme="minorEastAsia" w:hint="eastAsia"/>
          <w:b/>
          <w:szCs w:val="21"/>
        </w:rPr>
        <w:t>营养泵</w:t>
      </w:r>
    </w:p>
    <w:p w:rsidR="006A53CC" w:rsidRPr="0051489A" w:rsidRDefault="006A53CC">
      <w:pPr>
        <w:pStyle w:val="a9"/>
        <w:numPr>
          <w:ilvl w:val="0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vanish/>
          <w:szCs w:val="21"/>
        </w:rPr>
      </w:pP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数量：53台（重大疫情基地）、2台（发热门诊）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具备自动流量校准功能。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</w:t>
      </w:r>
      <w:r w:rsidRPr="0051489A">
        <w:rPr>
          <w:rFonts w:asciiTheme="minorEastAsia" w:eastAsiaTheme="minorEastAsia" w:hAnsiTheme="minorEastAsia" w:cs="宋体" w:hint="eastAsia"/>
          <w:kern w:val="0"/>
          <w:szCs w:val="21"/>
        </w:rPr>
        <w:t>预置量、累积积量、时间、输液状态等显示功能。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kern w:val="0"/>
          <w:szCs w:val="21"/>
        </w:rPr>
        <w:t>具备历史信息查询功能。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</w:t>
      </w:r>
      <w:r w:rsidRPr="0051489A">
        <w:rPr>
          <w:rFonts w:asciiTheme="minorEastAsia" w:eastAsiaTheme="minorEastAsia" w:hAnsiTheme="minorEastAsia" w:cs="宋体" w:hint="eastAsia"/>
          <w:kern w:val="0"/>
          <w:szCs w:val="21"/>
        </w:rPr>
        <w:t>连续模式、间断模式等输液方式。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kern w:val="0"/>
          <w:szCs w:val="21"/>
        </w:rPr>
        <w:lastRenderedPageBreak/>
        <w:t>具备营养管标定功能。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kern w:val="0"/>
          <w:szCs w:val="21"/>
        </w:rPr>
        <w:t>具备设置床位号功能。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kern w:val="0"/>
          <w:szCs w:val="21"/>
        </w:rPr>
        <w:t>具备联网功能。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kern w:val="0"/>
          <w:szCs w:val="21"/>
        </w:rPr>
        <w:t>可配置输液加温器。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每台最低配置：主机1台</w:t>
      </w:r>
    </w:p>
    <w:p w:rsidR="006A53CC" w:rsidRPr="0051489A" w:rsidRDefault="00B4434F">
      <w:pPr>
        <w:pStyle w:val="a9"/>
        <w:numPr>
          <w:ilvl w:val="0"/>
          <w:numId w:val="1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b/>
          <w:bCs/>
          <w:szCs w:val="21"/>
        </w:rPr>
      </w:pPr>
      <w:r w:rsidRPr="0051489A">
        <w:rPr>
          <w:rFonts w:asciiTheme="minorEastAsia" w:eastAsiaTheme="minorEastAsia" w:hAnsiTheme="minorEastAsia" w:hint="eastAsia"/>
          <w:b/>
          <w:szCs w:val="21"/>
        </w:rPr>
        <w:t>制氧机</w:t>
      </w:r>
    </w:p>
    <w:p w:rsidR="006A53CC" w:rsidRPr="0051489A" w:rsidRDefault="006A53CC">
      <w:pPr>
        <w:pStyle w:val="a9"/>
        <w:numPr>
          <w:ilvl w:val="0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vanish/>
          <w:szCs w:val="21"/>
        </w:rPr>
      </w:pP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数量：2台（重大疫情基地）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移动式制氧机，可运输可拼装，带气体消杀灭菌功能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制氧机：具备氧气增压装置及运行参数显示和相关报警功能；氧流量≥1.5m³/h，氧浓度≥93%，末端输出氧压力≥0.38</w:t>
      </w:r>
      <w:r w:rsidRPr="0051489A">
        <w:rPr>
          <w:rFonts w:asciiTheme="minorEastAsia" w:eastAsiaTheme="minorEastAsia" w:hAnsiTheme="minorEastAsia"/>
          <w:szCs w:val="21"/>
        </w:rPr>
        <w:t>M</w:t>
      </w:r>
      <w:r w:rsidRPr="0051489A">
        <w:rPr>
          <w:rFonts w:asciiTheme="minorEastAsia" w:eastAsiaTheme="minorEastAsia" w:hAnsiTheme="minorEastAsia" w:hint="eastAsia"/>
          <w:szCs w:val="21"/>
        </w:rPr>
        <w:t>pa。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全无油压缩空气系统：具备主路过滤器、空气纯化装置和后级精密过滤器等；</w:t>
      </w:r>
      <w:r w:rsidRPr="0051489A">
        <w:rPr>
          <w:rFonts w:asciiTheme="minorEastAsia" w:eastAsiaTheme="minorEastAsia" w:hAnsiTheme="minorEastAsia" w:cs="Arial" w:hint="eastAsia"/>
          <w:szCs w:val="21"/>
        </w:rPr>
        <w:t>产气量≥1.5M³/h，处理量≥0.7M³/min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具备联网监控功能。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每台最低配置：主机1套</w:t>
      </w:r>
    </w:p>
    <w:p w:rsidR="006A53CC" w:rsidRPr="0051489A" w:rsidRDefault="00B4434F">
      <w:pPr>
        <w:pStyle w:val="a9"/>
        <w:numPr>
          <w:ilvl w:val="0"/>
          <w:numId w:val="1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b/>
          <w:bCs/>
          <w:szCs w:val="21"/>
        </w:rPr>
      </w:pPr>
      <w:r w:rsidRPr="0051489A">
        <w:rPr>
          <w:rFonts w:asciiTheme="minorEastAsia" w:eastAsiaTheme="minorEastAsia" w:hAnsiTheme="minorEastAsia" w:hint="eastAsia"/>
          <w:b/>
          <w:szCs w:val="21"/>
        </w:rPr>
        <w:t>振动排痰仪</w:t>
      </w:r>
    </w:p>
    <w:p w:rsidR="006A53CC" w:rsidRPr="0051489A" w:rsidRDefault="006A53CC">
      <w:pPr>
        <w:pStyle w:val="a9"/>
        <w:numPr>
          <w:ilvl w:val="0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vanish/>
          <w:szCs w:val="21"/>
        </w:rPr>
      </w:pP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数量：3台（重大疫情基地）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具备不同档的频类和时间可选择。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具备电子显示屏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具备不同部位的按摩头。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马达具有静音、恒速、抗电磁、抗干扰功能。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具备防水、防腐蚀、防锈功能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每台最低配置：主机1台，按摩头1个，电子显示屏1个</w:t>
      </w:r>
    </w:p>
    <w:p w:rsidR="006A53CC" w:rsidRPr="0051489A" w:rsidRDefault="00B4434F">
      <w:pPr>
        <w:pStyle w:val="a9"/>
        <w:numPr>
          <w:ilvl w:val="0"/>
          <w:numId w:val="1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b/>
          <w:bCs/>
          <w:szCs w:val="21"/>
        </w:rPr>
      </w:pPr>
      <w:r w:rsidRPr="0051489A">
        <w:rPr>
          <w:rFonts w:asciiTheme="minorEastAsia" w:eastAsiaTheme="minorEastAsia" w:hAnsiTheme="minorEastAsia" w:hint="eastAsia"/>
          <w:b/>
          <w:szCs w:val="21"/>
        </w:rPr>
        <w:t>咳痰机</w:t>
      </w:r>
    </w:p>
    <w:p w:rsidR="006A53CC" w:rsidRPr="0051489A" w:rsidRDefault="006A53CC">
      <w:pPr>
        <w:pStyle w:val="a9"/>
        <w:numPr>
          <w:ilvl w:val="0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vanish/>
          <w:szCs w:val="21"/>
        </w:rPr>
      </w:pP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数量：5台（重大疫情基地）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具备手动/自动等选择模式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具备防水、防腐蚀、防锈功能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lastRenderedPageBreak/>
        <w:t>具备吸入时间、呼出时间、停顿时间、吸气压力、吸气流速、呼气压力有多档调节功能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具备显示显示压力、流速、潮气量等功能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具备配合呼吸面罩、气管插管使用功能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具备内置电池功能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每台最低配置：主机1台</w:t>
      </w:r>
    </w:p>
    <w:p w:rsidR="006A53CC" w:rsidRPr="0051489A" w:rsidRDefault="00B4434F">
      <w:pPr>
        <w:pStyle w:val="a9"/>
        <w:numPr>
          <w:ilvl w:val="0"/>
          <w:numId w:val="1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b/>
          <w:bCs/>
          <w:szCs w:val="21"/>
        </w:rPr>
      </w:pPr>
      <w:r w:rsidRPr="0051489A">
        <w:rPr>
          <w:rFonts w:asciiTheme="minorEastAsia" w:eastAsiaTheme="minorEastAsia" w:hAnsiTheme="minorEastAsia" w:hint="eastAsia"/>
          <w:b/>
          <w:szCs w:val="21"/>
        </w:rPr>
        <w:t>降温机</w:t>
      </w:r>
    </w:p>
    <w:p w:rsidR="006A53CC" w:rsidRPr="0051489A" w:rsidRDefault="006A53CC">
      <w:pPr>
        <w:pStyle w:val="a9"/>
        <w:numPr>
          <w:ilvl w:val="0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vanish/>
          <w:szCs w:val="21"/>
        </w:rPr>
      </w:pP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数量：3台（重大疫情基地）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具备体温和水温可调节功能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具备加水口和排水口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具备多个监测端口和屏幕。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冰毯冰帽具有防护套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具备防水、防腐蚀、防锈功能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每台最低配置：主机1台，体温探头3个，冰毯1个，冰帽1个，显示屏2个</w:t>
      </w:r>
    </w:p>
    <w:p w:rsidR="006A53CC" w:rsidRPr="0051489A" w:rsidRDefault="00B4434F">
      <w:pPr>
        <w:pStyle w:val="a9"/>
        <w:numPr>
          <w:ilvl w:val="0"/>
          <w:numId w:val="1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b/>
          <w:bCs/>
          <w:szCs w:val="21"/>
        </w:rPr>
      </w:pPr>
      <w:r w:rsidRPr="0051489A">
        <w:rPr>
          <w:rFonts w:asciiTheme="minorEastAsia" w:eastAsiaTheme="minorEastAsia" w:hAnsiTheme="minorEastAsia" w:hint="eastAsia"/>
          <w:b/>
          <w:bCs/>
          <w:szCs w:val="21"/>
        </w:rPr>
        <w:t>额温枪</w:t>
      </w:r>
    </w:p>
    <w:p w:rsidR="006A53CC" w:rsidRPr="0051489A" w:rsidRDefault="006A53CC">
      <w:pPr>
        <w:pStyle w:val="a9"/>
        <w:numPr>
          <w:ilvl w:val="0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vanish/>
          <w:szCs w:val="21"/>
        </w:rPr>
      </w:pP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数量：200台（重大疫情基地）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适应室外检测，自动校准功能。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误差率</w:t>
      </w:r>
      <w:r w:rsidRPr="0051489A">
        <w:rPr>
          <w:rFonts w:asciiTheme="minorEastAsia" w:eastAsiaTheme="minorEastAsia" w:hAnsiTheme="minorEastAsia" w:cs="宋体" w:hint="eastAsia"/>
          <w:szCs w:val="21"/>
        </w:rPr>
        <w:t>≤</w:t>
      </w:r>
      <w:r w:rsidRPr="0051489A">
        <w:rPr>
          <w:rFonts w:asciiTheme="minorEastAsia" w:eastAsiaTheme="minorEastAsia" w:hAnsiTheme="minorEastAsia" w:hint="eastAsia"/>
          <w:szCs w:val="21"/>
        </w:rPr>
        <w:t>0.1℃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温度显示范围：32℃-42.9℃。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具备液晶显示功能。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具备自动关机功能。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具备外壳酒精消毒功能。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每台最低配置：主机1台</w:t>
      </w:r>
    </w:p>
    <w:p w:rsidR="006A53CC" w:rsidRPr="0051489A" w:rsidRDefault="00B4434F">
      <w:pPr>
        <w:pStyle w:val="a9"/>
        <w:numPr>
          <w:ilvl w:val="0"/>
          <w:numId w:val="1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b/>
          <w:bCs/>
          <w:szCs w:val="21"/>
        </w:rPr>
      </w:pPr>
      <w:r w:rsidRPr="0051489A">
        <w:rPr>
          <w:rFonts w:asciiTheme="minorEastAsia" w:eastAsiaTheme="minorEastAsia" w:hAnsiTheme="minorEastAsia" w:hint="eastAsia"/>
          <w:b/>
          <w:bCs/>
          <w:szCs w:val="21"/>
        </w:rPr>
        <w:t>脉搏血氧仪</w:t>
      </w:r>
    </w:p>
    <w:p w:rsidR="006A53CC" w:rsidRPr="0051489A" w:rsidRDefault="006A53CC">
      <w:pPr>
        <w:pStyle w:val="a9"/>
        <w:numPr>
          <w:ilvl w:val="0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vanish/>
          <w:szCs w:val="21"/>
        </w:rPr>
      </w:pP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数量：30台（重大疫情基地）、2台（发热门诊）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具备测量血氧饱和度、脉搏率等。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lastRenderedPageBreak/>
        <w:t>具备液晶显示功能。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具备记忆存储功能。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具备充电锂电池功能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轻巧耐用，精确度高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每台最低配置：主机1台，血氧脉搏探头1套</w:t>
      </w:r>
    </w:p>
    <w:p w:rsidR="006A53CC" w:rsidRPr="0051489A" w:rsidRDefault="00B4434F">
      <w:pPr>
        <w:pStyle w:val="a9"/>
        <w:numPr>
          <w:ilvl w:val="0"/>
          <w:numId w:val="1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b/>
          <w:bCs/>
          <w:szCs w:val="21"/>
        </w:rPr>
      </w:pPr>
      <w:r w:rsidRPr="0051489A">
        <w:rPr>
          <w:rFonts w:asciiTheme="minorEastAsia" w:eastAsiaTheme="minorEastAsia" w:hAnsiTheme="minorEastAsia" w:hint="eastAsia"/>
          <w:b/>
          <w:bCs/>
          <w:szCs w:val="21"/>
        </w:rPr>
        <w:t>急救床</w:t>
      </w:r>
    </w:p>
    <w:p w:rsidR="006A53CC" w:rsidRPr="0051489A" w:rsidRDefault="006A53CC">
      <w:pPr>
        <w:pStyle w:val="a9"/>
        <w:numPr>
          <w:ilvl w:val="0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vanish/>
          <w:szCs w:val="21"/>
        </w:rPr>
      </w:pP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数量：2台（重大疫情基地）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具有手动调节心脏椅位的功能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具有足部床板角度调节功能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具有护栏固定功能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手摇柄具有过摇保护功能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具备</w:t>
      </w:r>
      <w:r w:rsidRPr="0051489A">
        <w:rPr>
          <w:rFonts w:asciiTheme="minorEastAsia" w:eastAsiaTheme="minorEastAsia" w:hAnsiTheme="minorEastAsia" w:cs="宋体" w:hint="eastAsia"/>
          <w:szCs w:val="21"/>
        </w:rPr>
        <w:t>挂钩用以</w:t>
      </w: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悬挂药剂袋、引流袋及污物袋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床体底部托盘配有氧气瓶放置槽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每台最低配置：急救床及配套杆、栏等1套</w:t>
      </w:r>
    </w:p>
    <w:p w:rsidR="006A53CC" w:rsidRPr="0051489A" w:rsidRDefault="00B4434F">
      <w:pPr>
        <w:pStyle w:val="a9"/>
        <w:numPr>
          <w:ilvl w:val="0"/>
          <w:numId w:val="1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b/>
          <w:bCs/>
          <w:szCs w:val="21"/>
        </w:rPr>
      </w:pPr>
      <w:r w:rsidRPr="0051489A">
        <w:rPr>
          <w:rFonts w:asciiTheme="minorEastAsia" w:eastAsiaTheme="minorEastAsia" w:hAnsiTheme="minorEastAsia" w:hint="eastAsia"/>
          <w:b/>
          <w:bCs/>
          <w:szCs w:val="21"/>
        </w:rPr>
        <w:t>转运床</w:t>
      </w:r>
    </w:p>
    <w:p w:rsidR="006A53CC" w:rsidRPr="0051489A" w:rsidRDefault="006A53CC">
      <w:pPr>
        <w:pStyle w:val="a9"/>
        <w:numPr>
          <w:ilvl w:val="0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vanish/>
          <w:szCs w:val="21"/>
        </w:rPr>
      </w:pP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数量：2台（重大疫情基地）、2台（发热门诊）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具有护栏固定功能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手摇柄具有过摇保护功能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具备</w:t>
      </w:r>
      <w:r w:rsidRPr="0051489A">
        <w:rPr>
          <w:rFonts w:asciiTheme="minorEastAsia" w:eastAsiaTheme="minorEastAsia" w:hAnsiTheme="minorEastAsia" w:cs="宋体" w:hint="eastAsia"/>
          <w:szCs w:val="21"/>
        </w:rPr>
        <w:t>挂钩用以</w:t>
      </w: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悬挂药剂袋、引流袋及污物袋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床体底部托盘配有氧气瓶放置槽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具备转运垫子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</w:t>
      </w:r>
      <w:r w:rsidRPr="0051489A">
        <w:rPr>
          <w:rFonts w:asciiTheme="minorEastAsia" w:eastAsiaTheme="minorEastAsia" w:hAnsiTheme="minorEastAsia" w:cs="宋体" w:hint="eastAsia"/>
          <w:szCs w:val="21"/>
        </w:rPr>
        <w:t>直行、横移、旋转等功能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具备托盘放置</w:t>
      </w:r>
      <w:r w:rsidRPr="0051489A">
        <w:rPr>
          <w:rFonts w:asciiTheme="minorEastAsia" w:eastAsiaTheme="minorEastAsia" w:hAnsiTheme="minorEastAsia" w:cs="宋体" w:hint="eastAsia"/>
          <w:szCs w:val="21"/>
        </w:rPr>
        <w:t>急救器具、输液架等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每台最低配置：转运床等1套</w:t>
      </w:r>
    </w:p>
    <w:p w:rsidR="006A53CC" w:rsidRPr="0051489A" w:rsidRDefault="00B4434F">
      <w:pPr>
        <w:pStyle w:val="a9"/>
        <w:numPr>
          <w:ilvl w:val="0"/>
          <w:numId w:val="1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b/>
          <w:bCs/>
          <w:szCs w:val="21"/>
        </w:rPr>
      </w:pPr>
      <w:r w:rsidRPr="0051489A">
        <w:rPr>
          <w:rFonts w:asciiTheme="minorEastAsia" w:eastAsiaTheme="minorEastAsia" w:hAnsiTheme="minorEastAsia" w:hint="eastAsia"/>
          <w:b/>
          <w:bCs/>
          <w:szCs w:val="21"/>
        </w:rPr>
        <w:t>重症监护床</w:t>
      </w:r>
    </w:p>
    <w:p w:rsidR="006A53CC" w:rsidRPr="0051489A" w:rsidRDefault="006A53CC">
      <w:pPr>
        <w:pStyle w:val="a9"/>
        <w:numPr>
          <w:ilvl w:val="0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vanish/>
          <w:szCs w:val="21"/>
        </w:rPr>
      </w:pP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数量：2台（重大疫情基地）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lastRenderedPageBreak/>
        <w:t>高端电动功能床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具备坐起时可双腿垂直摆放等立位及椅位等功能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具备背部上升；膝部上升；膝部倾斜；头部倾斜；高低升降等多体位功能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具备一键式心脏椅位及复位功能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具备床体最低位指示灯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具备紧急停止按键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具备电动及手动CPR抢救装置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具备蓄电池电量及角度显示功能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具备可拆卸式床头、床尾板，具有锁定装置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马达具有静音、恒速、抗电磁、抗干扰等特点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脚轮具有锁定、自由、直行三段式中央控制锁定装置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具备患者及护士操作面板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具备束缚带及床垫止滑器孔，引流袋挂钩等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具备防水、防腐蚀、防锈功能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每台最低配置：床1张，床头牌槽1个，输液架杆1个，电子显示屏1个</w:t>
      </w:r>
    </w:p>
    <w:p w:rsidR="006A53CC" w:rsidRPr="0051489A" w:rsidRDefault="00B4434F">
      <w:pPr>
        <w:pStyle w:val="a9"/>
        <w:numPr>
          <w:ilvl w:val="0"/>
          <w:numId w:val="1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b/>
          <w:bCs/>
          <w:szCs w:val="21"/>
        </w:rPr>
      </w:pPr>
      <w:r w:rsidRPr="0051489A">
        <w:rPr>
          <w:rFonts w:asciiTheme="minorEastAsia" w:eastAsiaTheme="minorEastAsia" w:hAnsiTheme="minorEastAsia" w:hint="eastAsia"/>
          <w:b/>
          <w:bCs/>
          <w:szCs w:val="21"/>
        </w:rPr>
        <w:t>监护电动病床</w:t>
      </w:r>
    </w:p>
    <w:p w:rsidR="006A53CC" w:rsidRPr="0051489A" w:rsidRDefault="006A53CC">
      <w:pPr>
        <w:pStyle w:val="a9"/>
        <w:numPr>
          <w:ilvl w:val="0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vanish/>
          <w:szCs w:val="21"/>
        </w:rPr>
      </w:pP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数量：180台（重大疫情基地）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具备电动功能。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具备背部上升；膝部上升；膝部倾斜；头部倾斜；高低升降等功能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具备一键式心脏椅位及复位功能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具备床体最低位指示灯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具备紧急停止按键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具备电动及手动CPR抢救装置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具备蓄电池电量及角度显示功能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具备可拆卸式床头、床尾板，具有锁定装置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马达具有静音、恒速、抗电磁、抗干扰等特点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脚轮具有锁定、自由、直行三段式中央控制锁定装置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具备患者及护士操作面板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lastRenderedPageBreak/>
        <w:t>具备束缚带及床垫止滑器孔，引流袋挂钩等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具备防水、防腐蚀、防锈功能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每台最低配置：床1张，床头牌槽1个，输液架杆1个，电子显示屏1个，床上桌板1个</w:t>
      </w:r>
    </w:p>
    <w:p w:rsidR="006A53CC" w:rsidRPr="0051489A" w:rsidRDefault="00B4434F">
      <w:pPr>
        <w:pStyle w:val="a9"/>
        <w:numPr>
          <w:ilvl w:val="0"/>
          <w:numId w:val="1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b/>
          <w:bCs/>
          <w:szCs w:val="21"/>
        </w:rPr>
      </w:pPr>
      <w:r w:rsidRPr="0051489A">
        <w:rPr>
          <w:rFonts w:asciiTheme="minorEastAsia" w:eastAsiaTheme="minorEastAsia" w:hAnsiTheme="minorEastAsia" w:hint="eastAsia"/>
          <w:b/>
          <w:bCs/>
          <w:szCs w:val="21"/>
        </w:rPr>
        <w:t>悬浮床</w:t>
      </w:r>
    </w:p>
    <w:p w:rsidR="006A53CC" w:rsidRPr="0051489A" w:rsidRDefault="006A53CC">
      <w:pPr>
        <w:pStyle w:val="a9"/>
        <w:numPr>
          <w:ilvl w:val="0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vanish/>
          <w:szCs w:val="21"/>
        </w:rPr>
      </w:pP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数量：2台（重大疫情基地）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</w:t>
      </w:r>
      <w:r w:rsidRPr="0051489A">
        <w:rPr>
          <w:rFonts w:asciiTheme="minorEastAsia" w:eastAsiaTheme="minorEastAsia" w:hAnsiTheme="minorEastAsia" w:hint="eastAsia"/>
          <w:color w:val="000000"/>
          <w:szCs w:val="21"/>
        </w:rPr>
        <w:t>可连续工作或间歇工作等模式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具备空气加热和冷却功能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color w:val="000000"/>
          <w:szCs w:val="21"/>
        </w:rPr>
        <w:t>具有超温及故障报警等功能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color w:val="000000"/>
          <w:szCs w:val="21"/>
        </w:rPr>
        <w:t>具备快速检测卧于悬浮床上患者的体重变动情况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color w:val="000000"/>
          <w:szCs w:val="21"/>
        </w:rPr>
        <w:t>具备对颗粒料和滤单进行更换功能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具备电子控制面板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具备温度及其他异常情况报警功能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具备手动/脚踏开关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每台最低配置：床1张，手动/脚踏开关1个，称重系统1套</w:t>
      </w:r>
    </w:p>
    <w:p w:rsidR="006A53CC" w:rsidRPr="0051489A" w:rsidRDefault="00B4434F">
      <w:pPr>
        <w:pStyle w:val="a9"/>
        <w:numPr>
          <w:ilvl w:val="0"/>
          <w:numId w:val="1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b/>
          <w:bCs/>
          <w:szCs w:val="21"/>
        </w:rPr>
      </w:pPr>
      <w:r w:rsidRPr="0051489A">
        <w:rPr>
          <w:rFonts w:asciiTheme="minorEastAsia" w:eastAsiaTheme="minorEastAsia" w:hAnsiTheme="minorEastAsia" w:hint="eastAsia"/>
          <w:b/>
          <w:bCs/>
          <w:szCs w:val="21"/>
        </w:rPr>
        <w:t>吊塔</w:t>
      </w:r>
    </w:p>
    <w:p w:rsidR="006A53CC" w:rsidRPr="0051489A" w:rsidRDefault="006A53CC">
      <w:pPr>
        <w:pStyle w:val="a9"/>
        <w:numPr>
          <w:ilvl w:val="0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vanish/>
          <w:szCs w:val="21"/>
        </w:rPr>
      </w:pP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数量：34台（重大疫情基地）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具备双吊臂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吊臂可移动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吊臂具有固定杆并可移动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吊臂具有抽屉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cs="宋体" w:hint="eastAsia"/>
          <w:szCs w:val="21"/>
        </w:rPr>
        <w:t>吊臂具有氧气、正压、负压、电源、网络数据等接口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具备防水、防腐蚀、防锈功能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每台最低配置：吊臂1套</w:t>
      </w:r>
    </w:p>
    <w:p w:rsidR="006A53CC" w:rsidRPr="0051489A" w:rsidRDefault="00B4434F">
      <w:pPr>
        <w:pStyle w:val="a9"/>
        <w:numPr>
          <w:ilvl w:val="0"/>
          <w:numId w:val="1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b/>
          <w:bCs/>
          <w:szCs w:val="21"/>
        </w:rPr>
      </w:pPr>
      <w:r w:rsidRPr="0051489A">
        <w:rPr>
          <w:rFonts w:asciiTheme="minorEastAsia" w:eastAsiaTheme="minorEastAsia" w:hAnsiTheme="minorEastAsia" w:hint="eastAsia"/>
          <w:b/>
          <w:bCs/>
          <w:szCs w:val="21"/>
        </w:rPr>
        <w:t>医疗设备定位监测系统</w:t>
      </w:r>
    </w:p>
    <w:p w:rsidR="006A53CC" w:rsidRPr="0051489A" w:rsidRDefault="006A53CC">
      <w:pPr>
        <w:pStyle w:val="a9"/>
        <w:numPr>
          <w:ilvl w:val="0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vanish/>
          <w:szCs w:val="21"/>
        </w:rPr>
      </w:pP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数量：1套（重大疫情基地）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lastRenderedPageBreak/>
        <w:t>软件系统：具备联网功能、实时监测、实时定位、数据统计、异常位置报警、收费分配、绩效分析、电子标签写入与打印等功能。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定位基站：具备无线/有线或5G连接方式，设备数据传输不少于80米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终端电子标签：具备实时感知到医疗设备开关机运行状态、实时统计设备开机时间、运行时间、精准定位、一键报修功能；电子标签要求轻小便利，不影响原设备安装，超长待机功能。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可与医院现有设备管理软件及HIS、PACS、LIS等系统对接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 w:hint="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每台最低配置：主机1台，定位基站5个，电子标签650个</w:t>
      </w:r>
    </w:p>
    <w:p w:rsidR="0094620F" w:rsidRPr="0051489A" w:rsidRDefault="0094620F" w:rsidP="0094620F">
      <w:pPr>
        <w:pStyle w:val="a9"/>
        <w:numPr>
          <w:ilvl w:val="0"/>
          <w:numId w:val="1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b/>
          <w:bCs/>
          <w:szCs w:val="21"/>
        </w:rPr>
      </w:pPr>
      <w:r w:rsidRPr="0051489A">
        <w:rPr>
          <w:rFonts w:asciiTheme="minorEastAsia" w:eastAsiaTheme="minorEastAsia" w:hAnsiTheme="minorEastAsia" w:hint="eastAsia"/>
          <w:b/>
          <w:bCs/>
          <w:szCs w:val="21"/>
        </w:rPr>
        <w:t>电子听诊器</w:t>
      </w:r>
    </w:p>
    <w:p w:rsidR="0094620F" w:rsidRPr="0051489A" w:rsidRDefault="0094620F" w:rsidP="0094620F">
      <w:pPr>
        <w:pStyle w:val="a9"/>
        <w:numPr>
          <w:ilvl w:val="0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vanish/>
          <w:szCs w:val="21"/>
        </w:rPr>
      </w:pPr>
    </w:p>
    <w:p w:rsidR="0094620F" w:rsidRPr="0051489A" w:rsidRDefault="0094620F" w:rsidP="0094620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94620F" w:rsidRPr="0051489A" w:rsidRDefault="0094620F" w:rsidP="0094620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数量：20台（重大疫情基地）</w:t>
      </w:r>
    </w:p>
    <w:p w:rsidR="0094620F" w:rsidRPr="0051489A" w:rsidRDefault="0094620F" w:rsidP="0094620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具备钟型、膜型、扩展等听诊模式</w:t>
      </w:r>
    </w:p>
    <w:p w:rsidR="0094620F" w:rsidRPr="0051489A" w:rsidRDefault="0094620F" w:rsidP="0094620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具备液晶显示功能。</w:t>
      </w:r>
    </w:p>
    <w:p w:rsidR="0094620F" w:rsidRPr="0051489A" w:rsidRDefault="0094620F" w:rsidP="0094620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具备录制心肺音功能</w:t>
      </w:r>
    </w:p>
    <w:p w:rsidR="0094620F" w:rsidRPr="0051489A" w:rsidRDefault="0094620F" w:rsidP="0094620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每台最低配置：听诊器1套</w:t>
      </w:r>
    </w:p>
    <w:p w:rsidR="0094620F" w:rsidRPr="0051489A" w:rsidRDefault="0094620F" w:rsidP="0094620F">
      <w:pPr>
        <w:pStyle w:val="a9"/>
        <w:spacing w:line="360" w:lineRule="auto"/>
        <w:ind w:left="1140" w:firstLineChars="0" w:firstLine="0"/>
        <w:contextualSpacing/>
        <w:rPr>
          <w:rFonts w:asciiTheme="minorEastAsia" w:eastAsiaTheme="minorEastAsia" w:hAnsiTheme="minorEastAsia"/>
          <w:szCs w:val="21"/>
        </w:rPr>
      </w:pPr>
    </w:p>
    <w:p w:rsidR="006A53CC" w:rsidRPr="0051489A" w:rsidRDefault="00B4434F">
      <w:pPr>
        <w:pStyle w:val="a9"/>
        <w:numPr>
          <w:ilvl w:val="0"/>
          <w:numId w:val="3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b/>
          <w:bCs/>
          <w:szCs w:val="21"/>
        </w:rPr>
      </w:pPr>
      <w:r w:rsidRPr="0051489A">
        <w:rPr>
          <w:rFonts w:asciiTheme="minorEastAsia" w:eastAsiaTheme="minorEastAsia" w:hAnsiTheme="minorEastAsia" w:hint="eastAsia"/>
          <w:b/>
          <w:szCs w:val="21"/>
        </w:rPr>
        <w:t>心肺复苏仪</w:t>
      </w:r>
    </w:p>
    <w:p w:rsidR="006A53CC" w:rsidRPr="0051489A" w:rsidRDefault="006A53CC">
      <w:pPr>
        <w:pStyle w:val="a9"/>
        <w:numPr>
          <w:ilvl w:val="0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vanish/>
          <w:szCs w:val="21"/>
        </w:rPr>
      </w:pP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数量：2台（发热门诊）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具备自动按压等模式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具备自动调整按压深度功能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具备数据查询和显示功能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具备工作状态显示功能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每台最低配置：主机1套</w:t>
      </w:r>
    </w:p>
    <w:p w:rsidR="006A53CC" w:rsidRPr="0051489A" w:rsidRDefault="00B4434F">
      <w:pPr>
        <w:pStyle w:val="a9"/>
        <w:numPr>
          <w:ilvl w:val="0"/>
          <w:numId w:val="3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b/>
          <w:bCs/>
          <w:szCs w:val="21"/>
        </w:rPr>
      </w:pPr>
      <w:r w:rsidRPr="0051489A">
        <w:rPr>
          <w:rFonts w:asciiTheme="minorEastAsia" w:eastAsiaTheme="minorEastAsia" w:hAnsiTheme="minorEastAsia" w:hint="eastAsia"/>
          <w:b/>
          <w:szCs w:val="21"/>
        </w:rPr>
        <w:t>负压担架</w:t>
      </w:r>
    </w:p>
    <w:p w:rsidR="006A53CC" w:rsidRPr="0051489A" w:rsidRDefault="006A53CC">
      <w:pPr>
        <w:pStyle w:val="a9"/>
        <w:numPr>
          <w:ilvl w:val="0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vanish/>
          <w:szCs w:val="21"/>
        </w:rPr>
      </w:pP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数量：1台（发热门诊）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具备正压、负压气体单向阀。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负压值：≥20</w:t>
      </w:r>
      <w:r w:rsidRPr="0051489A">
        <w:rPr>
          <w:rFonts w:asciiTheme="minorEastAsia" w:eastAsiaTheme="minorEastAsia" w:hAnsiTheme="minorEastAsia"/>
          <w:szCs w:val="21"/>
        </w:rPr>
        <w:t>P</w:t>
      </w:r>
      <w:r w:rsidRPr="0051489A">
        <w:rPr>
          <w:rFonts w:asciiTheme="minorEastAsia" w:eastAsiaTheme="minorEastAsia" w:hAnsiTheme="minorEastAsia" w:hint="eastAsia"/>
          <w:szCs w:val="21"/>
        </w:rPr>
        <w:t>a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lastRenderedPageBreak/>
        <w:t>负压建立时间：≤3min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具备可连续工作不小于4小时。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每台最低配置：担架及过滤器1套</w:t>
      </w:r>
    </w:p>
    <w:p w:rsidR="006A53CC" w:rsidRPr="0051489A" w:rsidRDefault="00B4434F">
      <w:pPr>
        <w:pStyle w:val="a9"/>
        <w:numPr>
          <w:ilvl w:val="0"/>
          <w:numId w:val="3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b/>
          <w:bCs/>
          <w:szCs w:val="21"/>
        </w:rPr>
      </w:pPr>
      <w:bookmarkStart w:id="0" w:name="_Hlk54250497"/>
      <w:r w:rsidRPr="0051489A">
        <w:rPr>
          <w:rFonts w:asciiTheme="minorEastAsia" w:eastAsiaTheme="minorEastAsia" w:hAnsiTheme="minorEastAsia" w:hint="eastAsia"/>
          <w:b/>
          <w:szCs w:val="21"/>
        </w:rPr>
        <w:t>24小时无人药房</w:t>
      </w:r>
    </w:p>
    <w:p w:rsidR="006A53CC" w:rsidRPr="0051489A" w:rsidRDefault="006A53CC">
      <w:pPr>
        <w:pStyle w:val="a9"/>
        <w:numPr>
          <w:ilvl w:val="0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vanish/>
          <w:szCs w:val="21"/>
        </w:rPr>
      </w:pP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数量：2台（发热门诊）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具备恒温恒湿控制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具备自动无人发药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具备现场/远程监控显示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具备支持移动支付功能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可与医院HIS系统、药房系统等对接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每台最低配置：主机1台</w:t>
      </w:r>
    </w:p>
    <w:bookmarkEnd w:id="0"/>
    <w:p w:rsidR="006A53CC" w:rsidRPr="0051489A" w:rsidRDefault="00B4434F">
      <w:pPr>
        <w:pStyle w:val="a9"/>
        <w:spacing w:line="360" w:lineRule="auto"/>
        <w:ind w:firstLineChars="0" w:firstLine="0"/>
        <w:contextualSpacing/>
        <w:rPr>
          <w:rFonts w:asciiTheme="minorEastAsia" w:eastAsiaTheme="minorEastAsia" w:hAnsiTheme="minorEastAsia"/>
          <w:b/>
          <w:bCs/>
          <w:szCs w:val="21"/>
        </w:rPr>
      </w:pPr>
      <w:r w:rsidRPr="0051489A">
        <w:rPr>
          <w:rFonts w:asciiTheme="minorEastAsia" w:eastAsiaTheme="minorEastAsia" w:hAnsiTheme="minorEastAsia" w:hint="eastAsia"/>
          <w:b/>
          <w:szCs w:val="21"/>
        </w:rPr>
        <w:t>24、</w:t>
      </w:r>
      <w:r w:rsidR="00C72467" w:rsidRPr="0051489A">
        <w:rPr>
          <w:rFonts w:asciiTheme="minorEastAsia" w:eastAsiaTheme="minorEastAsia" w:hAnsiTheme="minorEastAsia" w:hint="eastAsia"/>
          <w:b/>
          <w:szCs w:val="21"/>
        </w:rPr>
        <w:t>断层</w:t>
      </w:r>
      <w:r w:rsidRPr="0051489A">
        <w:rPr>
          <w:rFonts w:asciiTheme="minorEastAsia" w:eastAsiaTheme="minorEastAsia" w:hAnsiTheme="minorEastAsia" w:hint="eastAsia"/>
          <w:b/>
          <w:szCs w:val="21"/>
        </w:rPr>
        <w:t>DR-X线机</w:t>
      </w:r>
    </w:p>
    <w:p w:rsidR="006A53CC" w:rsidRPr="0051489A" w:rsidRDefault="006A53CC">
      <w:pPr>
        <w:pStyle w:val="a9"/>
        <w:numPr>
          <w:ilvl w:val="0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vanish/>
          <w:szCs w:val="21"/>
        </w:rPr>
      </w:pP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数量：1台（重大疫情基地）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x线管功率：≥65KW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/>
          <w:szCs w:val="21"/>
        </w:rPr>
        <w:t>高压发生器功率</w:t>
      </w:r>
      <w:r w:rsidRPr="0051489A">
        <w:rPr>
          <w:rFonts w:asciiTheme="minorEastAsia" w:eastAsiaTheme="minorEastAsia" w:hAnsiTheme="minorEastAsia" w:hint="eastAsia"/>
          <w:szCs w:val="21"/>
        </w:rPr>
        <w:t>：≥80KW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/>
          <w:szCs w:val="21"/>
        </w:rPr>
        <w:t>额定</w:t>
      </w:r>
      <w:r w:rsidRPr="0051489A">
        <w:rPr>
          <w:rFonts w:asciiTheme="minorEastAsia" w:eastAsiaTheme="minorEastAsia" w:hAnsiTheme="minorEastAsia" w:hint="eastAsia"/>
          <w:szCs w:val="21"/>
        </w:rPr>
        <w:t>KV：≥120KV,管电流：≥500mA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具备DR照片、断层融合照片、全景脊椎照片，全下肢照片，动态透视等功能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/>
          <w:szCs w:val="21"/>
        </w:rPr>
        <w:t>具备骨密度测量</w:t>
      </w:r>
      <w:r w:rsidRPr="0051489A">
        <w:rPr>
          <w:rFonts w:asciiTheme="minorEastAsia" w:eastAsiaTheme="minorEastAsia" w:hAnsiTheme="minorEastAsia" w:hint="eastAsia"/>
          <w:szCs w:val="21"/>
        </w:rPr>
        <w:t>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/>
          <w:szCs w:val="21"/>
        </w:rPr>
        <w:t>图像后处理软件必须能</w:t>
      </w:r>
      <w:r w:rsidRPr="0051489A">
        <w:rPr>
          <w:rFonts w:asciiTheme="minorEastAsia" w:eastAsiaTheme="minorEastAsia" w:hAnsiTheme="minorEastAsia" w:hint="eastAsia"/>
          <w:szCs w:val="21"/>
        </w:rPr>
        <w:t>与</w:t>
      </w:r>
      <w:r w:rsidRPr="0051489A">
        <w:rPr>
          <w:rFonts w:asciiTheme="minorEastAsia" w:eastAsiaTheme="minorEastAsia" w:hAnsiTheme="minorEastAsia"/>
          <w:szCs w:val="21"/>
        </w:rPr>
        <w:t>医院</w:t>
      </w:r>
      <w:r w:rsidRPr="0051489A">
        <w:rPr>
          <w:rFonts w:asciiTheme="minorEastAsia" w:eastAsiaTheme="minorEastAsia" w:hAnsiTheme="minorEastAsia" w:hint="eastAsia"/>
          <w:szCs w:val="21"/>
        </w:rPr>
        <w:t>PACS衔接。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/>
          <w:szCs w:val="21"/>
        </w:rPr>
        <w:t>具备摇控功能</w:t>
      </w:r>
    </w:p>
    <w:p w:rsidR="006A53CC" w:rsidRPr="0051489A" w:rsidRDefault="00B4434F">
      <w:pPr>
        <w:pStyle w:val="a9"/>
        <w:numPr>
          <w:ilvl w:val="1"/>
          <w:numId w:val="2"/>
        </w:numPr>
        <w:spacing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51489A">
        <w:rPr>
          <w:rFonts w:asciiTheme="minorEastAsia" w:eastAsiaTheme="minorEastAsia" w:hAnsiTheme="minorEastAsia" w:hint="eastAsia"/>
          <w:szCs w:val="21"/>
        </w:rPr>
        <w:t>每台最低配置：主机1台，工作站1套</w:t>
      </w:r>
    </w:p>
    <w:p w:rsidR="006A53CC" w:rsidRPr="0051489A" w:rsidRDefault="006A53CC">
      <w:pPr>
        <w:spacing w:line="360" w:lineRule="auto"/>
        <w:contextualSpacing/>
        <w:rPr>
          <w:rFonts w:asciiTheme="minorEastAsia" w:hAnsiTheme="minorEastAsia"/>
          <w:szCs w:val="21"/>
        </w:rPr>
      </w:pPr>
    </w:p>
    <w:p w:rsidR="006A53CC" w:rsidRPr="0051489A" w:rsidRDefault="006A53CC">
      <w:pPr>
        <w:rPr>
          <w:rFonts w:asciiTheme="minorEastAsia" w:hAnsiTheme="minorEastAsia"/>
          <w:szCs w:val="21"/>
        </w:rPr>
      </w:pPr>
    </w:p>
    <w:sectPr w:rsidR="006A53CC" w:rsidRPr="0051489A" w:rsidSect="00A22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7C2" w:rsidRDefault="00CE77C2" w:rsidP="00C72467">
      <w:r>
        <w:separator/>
      </w:r>
    </w:p>
  </w:endnote>
  <w:endnote w:type="continuationSeparator" w:id="1">
    <w:p w:rsidR="00CE77C2" w:rsidRDefault="00CE77C2" w:rsidP="00C7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7C2" w:rsidRDefault="00CE77C2" w:rsidP="00C72467">
      <w:r>
        <w:separator/>
      </w:r>
    </w:p>
  </w:footnote>
  <w:footnote w:type="continuationSeparator" w:id="1">
    <w:p w:rsidR="00CE77C2" w:rsidRDefault="00CE77C2" w:rsidP="00C72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52F"/>
    <w:multiLevelType w:val="multilevel"/>
    <w:tmpl w:val="0DFC252F"/>
    <w:lvl w:ilvl="0">
      <w:start w:val="21"/>
      <w:numFmt w:val="decimal"/>
      <w:suff w:val="space"/>
      <w:lvlText w:val="%1、"/>
      <w:lvlJc w:val="left"/>
      <w:pPr>
        <w:ind w:left="420" w:hanging="420"/>
      </w:pPr>
      <w:rPr>
        <w:rFonts w:hint="eastAsia"/>
        <w:sz w:val="28"/>
      </w:rPr>
    </w:lvl>
    <w:lvl w:ilvl="1">
      <w:start w:val="1"/>
      <w:numFmt w:val="lowerLetter"/>
      <w:lvlText w:val="%2)"/>
      <w:lvlJc w:val="left"/>
      <w:pPr>
        <w:ind w:left="105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1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7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90" w:hanging="420"/>
      </w:pPr>
      <w:rPr>
        <w:rFonts w:hint="eastAsia"/>
      </w:rPr>
    </w:lvl>
  </w:abstractNum>
  <w:abstractNum w:abstractNumId="1">
    <w:nsid w:val="2B5F0F93"/>
    <w:multiLevelType w:val="multilevel"/>
    <w:tmpl w:val="2B5F0F93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  <w:sz w:val="28"/>
      </w:rPr>
    </w:lvl>
    <w:lvl w:ilvl="1">
      <w:start w:val="1"/>
      <w:numFmt w:val="lowerLetter"/>
      <w:lvlText w:val="%2)"/>
      <w:lvlJc w:val="left"/>
      <w:pPr>
        <w:ind w:left="105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1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7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90" w:hanging="420"/>
      </w:pPr>
      <w:rPr>
        <w:rFonts w:hint="eastAsia"/>
      </w:rPr>
    </w:lvl>
  </w:abstractNum>
  <w:abstractNum w:abstractNumId="2">
    <w:nsid w:val="2BDB3A00"/>
    <w:multiLevelType w:val="multilevel"/>
    <w:tmpl w:val="2BDB3A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A160FF"/>
    <w:rsid w:val="001157A8"/>
    <w:rsid w:val="002415F1"/>
    <w:rsid w:val="00252623"/>
    <w:rsid w:val="003C090B"/>
    <w:rsid w:val="003C7242"/>
    <w:rsid w:val="003E3EEF"/>
    <w:rsid w:val="00483A63"/>
    <w:rsid w:val="004B355B"/>
    <w:rsid w:val="004D4DE4"/>
    <w:rsid w:val="0051489A"/>
    <w:rsid w:val="00566AC2"/>
    <w:rsid w:val="006762E0"/>
    <w:rsid w:val="006A1BF2"/>
    <w:rsid w:val="006A53CC"/>
    <w:rsid w:val="007266B7"/>
    <w:rsid w:val="008360CC"/>
    <w:rsid w:val="008A2B08"/>
    <w:rsid w:val="008B7AB5"/>
    <w:rsid w:val="008D50F5"/>
    <w:rsid w:val="0094620F"/>
    <w:rsid w:val="00A22F00"/>
    <w:rsid w:val="00AF63FD"/>
    <w:rsid w:val="00B4434F"/>
    <w:rsid w:val="00C72467"/>
    <w:rsid w:val="00CE77C2"/>
    <w:rsid w:val="00CF3C10"/>
    <w:rsid w:val="00D06E90"/>
    <w:rsid w:val="00D3415D"/>
    <w:rsid w:val="00E02CB7"/>
    <w:rsid w:val="03A160FF"/>
    <w:rsid w:val="65815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F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22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22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A22F00"/>
    <w:rPr>
      <w:sz w:val="24"/>
    </w:rPr>
  </w:style>
  <w:style w:type="table" w:styleId="a6">
    <w:name w:val="Table Grid"/>
    <w:basedOn w:val="a1"/>
    <w:rsid w:val="00A22F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A22F00"/>
    <w:rPr>
      <w:color w:val="808080"/>
      <w:sz w:val="20"/>
      <w:szCs w:val="20"/>
      <w:u w:val="none"/>
    </w:rPr>
  </w:style>
  <w:style w:type="character" w:styleId="a8">
    <w:name w:val="Hyperlink"/>
    <w:basedOn w:val="a0"/>
    <w:rsid w:val="00A22F00"/>
    <w:rPr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rsid w:val="00A22F0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22F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22F00"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zyys</cp:lastModifiedBy>
  <cp:revision>10</cp:revision>
  <dcterms:created xsi:type="dcterms:W3CDTF">2020-10-26T09:57:00Z</dcterms:created>
  <dcterms:modified xsi:type="dcterms:W3CDTF">2020-10-27T09:03:00Z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