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D2" w:rsidRPr="0017190F" w:rsidRDefault="001F48D2" w:rsidP="001F48D2">
      <w:pPr>
        <w:spacing w:line="540" w:lineRule="exact"/>
        <w:rPr>
          <w:rFonts w:ascii="仿宋_GB2312" w:eastAsia="仿宋_GB2312"/>
          <w:b/>
          <w:bCs/>
          <w:sz w:val="32"/>
          <w:szCs w:val="32"/>
        </w:rPr>
      </w:pPr>
      <w:r w:rsidRPr="0017190F">
        <w:rPr>
          <w:rFonts w:ascii="仿宋_GB2312" w:eastAsia="仿宋_GB2312" w:hint="eastAsia"/>
          <w:b/>
          <w:sz w:val="24"/>
        </w:rPr>
        <w:t>说明：</w:t>
      </w:r>
      <w:r w:rsidR="00B76931" w:rsidRPr="0017190F">
        <w:rPr>
          <w:rFonts w:ascii="仿宋_GB2312" w:eastAsia="仿宋_GB2312" w:hAnsi="宋体" w:cs="宋体" w:hint="eastAsia"/>
          <w:kern w:val="0"/>
          <w:sz w:val="24"/>
        </w:rPr>
        <w:t>本用户需求仅做</w:t>
      </w:r>
      <w:r w:rsidRPr="0017190F">
        <w:rPr>
          <w:rFonts w:ascii="仿宋_GB2312" w:eastAsia="仿宋_GB2312" w:hAnsi="宋体" w:cs="宋体" w:hint="eastAsia"/>
          <w:kern w:val="0"/>
          <w:sz w:val="24"/>
        </w:rPr>
        <w:t>参考，不是唯一指标。</w:t>
      </w:r>
    </w:p>
    <w:p w:rsidR="00923918" w:rsidRPr="00923918" w:rsidRDefault="00923918" w:rsidP="00923918">
      <w:pPr>
        <w:spacing w:line="540" w:lineRule="exact"/>
        <w:jc w:val="center"/>
        <w:rPr>
          <w:rFonts w:ascii="仿宋_GB2312" w:eastAsia="仿宋_GB2312"/>
          <w:b/>
          <w:bCs/>
          <w:sz w:val="32"/>
          <w:szCs w:val="32"/>
        </w:rPr>
      </w:pPr>
      <w:r w:rsidRPr="00923918">
        <w:rPr>
          <w:rFonts w:ascii="仿宋_GB2312" w:eastAsia="仿宋_GB2312" w:hint="eastAsia"/>
          <w:b/>
          <w:bCs/>
          <w:sz w:val="32"/>
          <w:szCs w:val="32"/>
        </w:rPr>
        <w:t>广东省紧急医学救援骨干培训班用户需求</w:t>
      </w:r>
    </w:p>
    <w:p w:rsidR="00923918" w:rsidRPr="00923918" w:rsidRDefault="00923918" w:rsidP="00923918">
      <w:pPr>
        <w:pStyle w:val="a7"/>
        <w:numPr>
          <w:ilvl w:val="0"/>
          <w:numId w:val="4"/>
        </w:numPr>
        <w:spacing w:line="540" w:lineRule="exact"/>
        <w:ind w:firstLineChars="0"/>
        <w:rPr>
          <w:rFonts w:ascii="仿宋_GB2312" w:eastAsia="仿宋_GB2312" w:hAnsi="宋体" w:cs="宋体"/>
          <w:b/>
          <w:bCs/>
          <w:color w:val="000000"/>
          <w:kern w:val="0"/>
          <w:sz w:val="28"/>
          <w:szCs w:val="28"/>
        </w:rPr>
      </w:pPr>
      <w:r w:rsidRPr="00923918">
        <w:rPr>
          <w:rFonts w:ascii="仿宋_GB2312" w:eastAsia="仿宋_GB2312" w:hAnsi="宋体" w:cs="宋体" w:hint="eastAsia"/>
          <w:b/>
          <w:bCs/>
          <w:color w:val="000000"/>
          <w:kern w:val="0"/>
          <w:sz w:val="28"/>
          <w:szCs w:val="28"/>
        </w:rPr>
        <w:t>服务内容：</w:t>
      </w:r>
    </w:p>
    <w:p w:rsidR="00923918" w:rsidRPr="00923918" w:rsidRDefault="00923918" w:rsidP="00322355">
      <w:pPr>
        <w:widowControl/>
        <w:spacing w:line="540" w:lineRule="exact"/>
        <w:ind w:firstLineChars="200" w:firstLine="600"/>
        <w:jc w:val="left"/>
        <w:rPr>
          <w:rFonts w:ascii="仿宋_GB2312" w:eastAsia="仿宋_GB2312" w:hAnsi="宋体" w:cs="Times New Roman"/>
          <w:b/>
          <w:snapToGrid w:val="0"/>
          <w:color w:val="000000"/>
          <w:spacing w:val="10"/>
          <w:kern w:val="24"/>
          <w:sz w:val="28"/>
          <w:szCs w:val="28"/>
        </w:rPr>
      </w:pPr>
      <w:r w:rsidRPr="00923918">
        <w:rPr>
          <w:rFonts w:ascii="仿宋_GB2312" w:eastAsia="仿宋_GB2312" w:hAnsi="宋体" w:hint="eastAsia"/>
          <w:b/>
          <w:snapToGrid w:val="0"/>
          <w:color w:val="000000"/>
          <w:spacing w:val="10"/>
          <w:kern w:val="24"/>
          <w:sz w:val="28"/>
          <w:szCs w:val="28"/>
        </w:rPr>
        <w:t>（一）承办紧急医学救援骨干培训班</w:t>
      </w:r>
    </w:p>
    <w:p w:rsidR="00923918" w:rsidRPr="00923918" w:rsidRDefault="00923918" w:rsidP="00923918">
      <w:pPr>
        <w:spacing w:line="540" w:lineRule="exact"/>
        <w:ind w:firstLineChars="200" w:firstLine="560"/>
        <w:rPr>
          <w:rFonts w:ascii="仿宋_GB2312" w:eastAsia="仿宋_GB2312" w:hAnsi="宋体" w:cs="宋体"/>
          <w:sz w:val="28"/>
          <w:szCs w:val="28"/>
        </w:rPr>
      </w:pPr>
      <w:r w:rsidRPr="00923918">
        <w:rPr>
          <w:rFonts w:ascii="仿宋_GB2312" w:eastAsia="仿宋_GB2312" w:hAnsi="宋体" w:cs="宋体" w:hint="eastAsia"/>
          <w:sz w:val="28"/>
          <w:szCs w:val="28"/>
        </w:rPr>
        <w:t>组织开展为期8周的紧急医学救援骨干培训班，期中4周为理论授课培训，1周为省内野外生存培训，1周赴国内培训知名应急救援基地，开展综合紧急医学救援培训和演练，1周赴国内知名灾害培训基地或医疗机构，开展美国心脏协会(AHA)、院前创伤声明支持(PHTLS)、国家灾难生命支持(NDLS)培训，1周赴省内外高等院校、科研院所、行业协会等，开展交流学习，培训人员为35人。</w:t>
      </w:r>
    </w:p>
    <w:p w:rsidR="00923918" w:rsidRPr="00923918" w:rsidRDefault="00923918" w:rsidP="00322355">
      <w:pPr>
        <w:widowControl/>
        <w:spacing w:line="540" w:lineRule="exact"/>
        <w:ind w:firstLineChars="200" w:firstLine="600"/>
        <w:jc w:val="left"/>
        <w:rPr>
          <w:rFonts w:ascii="仿宋_GB2312" w:eastAsia="仿宋_GB2312" w:hAnsi="宋体"/>
          <w:b/>
          <w:snapToGrid w:val="0"/>
          <w:color w:val="000000"/>
          <w:spacing w:val="10"/>
          <w:kern w:val="24"/>
          <w:sz w:val="28"/>
          <w:szCs w:val="28"/>
        </w:rPr>
      </w:pPr>
      <w:r w:rsidRPr="00923918">
        <w:rPr>
          <w:rFonts w:ascii="仿宋_GB2312" w:eastAsia="仿宋_GB2312" w:hAnsi="宋体" w:hint="eastAsia"/>
          <w:b/>
          <w:snapToGrid w:val="0"/>
          <w:color w:val="000000"/>
          <w:spacing w:val="10"/>
          <w:kern w:val="24"/>
          <w:sz w:val="28"/>
          <w:szCs w:val="28"/>
        </w:rPr>
        <w:t>（二）项目完成时间：2019年10月份前完成</w:t>
      </w:r>
    </w:p>
    <w:p w:rsidR="00923918" w:rsidRPr="00923918" w:rsidRDefault="00923918" w:rsidP="00322355">
      <w:pPr>
        <w:widowControl/>
        <w:spacing w:line="540" w:lineRule="exact"/>
        <w:ind w:firstLineChars="200" w:firstLine="600"/>
        <w:jc w:val="left"/>
        <w:rPr>
          <w:rFonts w:ascii="仿宋_GB2312" w:eastAsia="仿宋_GB2312" w:hAnsi="宋体"/>
          <w:b/>
          <w:snapToGrid w:val="0"/>
          <w:color w:val="000000"/>
          <w:spacing w:val="10"/>
          <w:kern w:val="24"/>
          <w:sz w:val="28"/>
          <w:szCs w:val="28"/>
        </w:rPr>
      </w:pPr>
    </w:p>
    <w:p w:rsidR="00923918" w:rsidRPr="00923918" w:rsidRDefault="00923918" w:rsidP="00923918">
      <w:pPr>
        <w:pStyle w:val="a7"/>
        <w:numPr>
          <w:ilvl w:val="0"/>
          <w:numId w:val="4"/>
        </w:numPr>
        <w:spacing w:line="540" w:lineRule="exact"/>
        <w:ind w:firstLineChars="0"/>
        <w:rPr>
          <w:rFonts w:ascii="仿宋_GB2312" w:eastAsia="仿宋_GB2312" w:hAnsi="宋体" w:cs="宋体"/>
          <w:b/>
          <w:bCs/>
          <w:color w:val="000000"/>
          <w:kern w:val="0"/>
          <w:sz w:val="28"/>
          <w:szCs w:val="28"/>
        </w:rPr>
      </w:pPr>
      <w:r w:rsidRPr="00923918">
        <w:rPr>
          <w:rFonts w:ascii="仿宋_GB2312" w:eastAsia="仿宋_GB2312" w:hAnsi="宋体" w:cs="宋体" w:hint="eastAsia"/>
          <w:b/>
          <w:bCs/>
          <w:color w:val="000000"/>
          <w:kern w:val="0"/>
          <w:sz w:val="28"/>
          <w:szCs w:val="28"/>
        </w:rPr>
        <w:t>年度服务指标：（指每年度要求完成工作指标详见下表）</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2070"/>
        <w:gridCol w:w="4380"/>
        <w:gridCol w:w="2244"/>
      </w:tblGrid>
      <w:tr w:rsidR="00923918" w:rsidRPr="00923918" w:rsidTr="006232C6">
        <w:trPr>
          <w:trHeight w:val="271"/>
          <w:jc w:val="center"/>
        </w:trPr>
        <w:tc>
          <w:tcPr>
            <w:tcW w:w="804" w:type="dxa"/>
            <w:tcBorders>
              <w:top w:val="single" w:sz="4" w:space="0" w:color="auto"/>
              <w:left w:val="single" w:sz="4" w:space="0" w:color="auto"/>
              <w:bottom w:val="single" w:sz="4" w:space="0" w:color="auto"/>
              <w:right w:val="single" w:sz="4" w:space="0" w:color="auto"/>
            </w:tcBorders>
            <w:vAlign w:val="center"/>
            <w:hideMark/>
          </w:tcPr>
          <w:p w:rsidR="00923918" w:rsidRPr="00923918" w:rsidRDefault="00923918" w:rsidP="006232C6">
            <w:pPr>
              <w:spacing w:line="540" w:lineRule="exact"/>
              <w:jc w:val="center"/>
              <w:rPr>
                <w:rFonts w:ascii="仿宋_GB2312" w:eastAsia="仿宋_GB2312"/>
                <w:b/>
                <w:sz w:val="24"/>
              </w:rPr>
            </w:pPr>
            <w:r w:rsidRPr="00923918">
              <w:rPr>
                <w:rFonts w:ascii="仿宋_GB2312" w:eastAsia="仿宋_GB2312" w:hint="eastAsia"/>
                <w:b/>
                <w:sz w:val="24"/>
              </w:rPr>
              <w:t>序号</w:t>
            </w:r>
          </w:p>
        </w:tc>
        <w:tc>
          <w:tcPr>
            <w:tcW w:w="2070" w:type="dxa"/>
            <w:tcBorders>
              <w:top w:val="single" w:sz="4" w:space="0" w:color="auto"/>
              <w:left w:val="single" w:sz="4" w:space="0" w:color="auto"/>
              <w:bottom w:val="single" w:sz="4" w:space="0" w:color="auto"/>
              <w:right w:val="single" w:sz="4" w:space="0" w:color="auto"/>
            </w:tcBorders>
            <w:vAlign w:val="center"/>
            <w:hideMark/>
          </w:tcPr>
          <w:p w:rsidR="00923918" w:rsidRPr="00923918" w:rsidRDefault="00923918" w:rsidP="006232C6">
            <w:pPr>
              <w:spacing w:line="540" w:lineRule="exact"/>
              <w:jc w:val="center"/>
              <w:rPr>
                <w:rFonts w:ascii="仿宋_GB2312" w:eastAsia="仿宋_GB2312"/>
                <w:b/>
                <w:sz w:val="24"/>
              </w:rPr>
            </w:pPr>
            <w:r w:rsidRPr="00923918">
              <w:rPr>
                <w:rFonts w:ascii="仿宋_GB2312" w:eastAsia="仿宋_GB2312" w:hint="eastAsia"/>
                <w:b/>
                <w:sz w:val="24"/>
              </w:rPr>
              <w:t>服务类别</w:t>
            </w:r>
          </w:p>
        </w:tc>
        <w:tc>
          <w:tcPr>
            <w:tcW w:w="4380" w:type="dxa"/>
            <w:tcBorders>
              <w:top w:val="single" w:sz="4" w:space="0" w:color="auto"/>
              <w:left w:val="single" w:sz="4" w:space="0" w:color="auto"/>
              <w:bottom w:val="single" w:sz="4" w:space="0" w:color="auto"/>
              <w:right w:val="single" w:sz="4" w:space="0" w:color="auto"/>
            </w:tcBorders>
            <w:vAlign w:val="center"/>
            <w:hideMark/>
          </w:tcPr>
          <w:p w:rsidR="00923918" w:rsidRPr="00923918" w:rsidRDefault="00923918" w:rsidP="006232C6">
            <w:pPr>
              <w:spacing w:line="540" w:lineRule="exact"/>
              <w:jc w:val="center"/>
              <w:rPr>
                <w:rFonts w:ascii="仿宋_GB2312" w:eastAsia="仿宋_GB2312"/>
                <w:b/>
                <w:sz w:val="24"/>
              </w:rPr>
            </w:pPr>
            <w:r w:rsidRPr="00923918">
              <w:rPr>
                <w:rFonts w:ascii="仿宋_GB2312" w:eastAsia="仿宋_GB2312" w:hint="eastAsia"/>
                <w:b/>
                <w:sz w:val="24"/>
              </w:rPr>
              <w:t>指标明细</w:t>
            </w:r>
          </w:p>
        </w:tc>
        <w:tc>
          <w:tcPr>
            <w:tcW w:w="2244" w:type="dxa"/>
            <w:tcBorders>
              <w:top w:val="single" w:sz="4" w:space="0" w:color="auto"/>
              <w:left w:val="single" w:sz="4" w:space="0" w:color="auto"/>
              <w:bottom w:val="single" w:sz="4" w:space="0" w:color="auto"/>
              <w:right w:val="single" w:sz="4" w:space="0" w:color="auto"/>
            </w:tcBorders>
            <w:vAlign w:val="center"/>
            <w:hideMark/>
          </w:tcPr>
          <w:p w:rsidR="00923918" w:rsidRPr="00923918" w:rsidRDefault="00923918" w:rsidP="006232C6">
            <w:pPr>
              <w:spacing w:line="540" w:lineRule="exact"/>
              <w:jc w:val="center"/>
              <w:rPr>
                <w:rFonts w:ascii="仿宋_GB2312" w:eastAsia="仿宋_GB2312"/>
                <w:b/>
                <w:sz w:val="24"/>
              </w:rPr>
            </w:pPr>
            <w:r w:rsidRPr="00923918">
              <w:rPr>
                <w:rFonts w:ascii="仿宋_GB2312" w:eastAsia="仿宋_GB2312" w:hint="eastAsia"/>
                <w:b/>
                <w:sz w:val="24"/>
              </w:rPr>
              <w:t>量化指标</w:t>
            </w:r>
          </w:p>
        </w:tc>
      </w:tr>
      <w:tr w:rsidR="00923918" w:rsidRPr="00923918" w:rsidTr="006232C6">
        <w:trPr>
          <w:trHeight w:val="555"/>
          <w:jc w:val="center"/>
        </w:trPr>
        <w:tc>
          <w:tcPr>
            <w:tcW w:w="804" w:type="dxa"/>
            <w:vMerge w:val="restart"/>
            <w:tcBorders>
              <w:top w:val="single" w:sz="4" w:space="0" w:color="auto"/>
              <w:left w:val="single" w:sz="4" w:space="0" w:color="auto"/>
              <w:right w:val="single" w:sz="4" w:space="0" w:color="auto"/>
            </w:tcBorders>
            <w:vAlign w:val="center"/>
          </w:tcPr>
          <w:p w:rsidR="00923918" w:rsidRPr="00923918" w:rsidRDefault="00923918" w:rsidP="006232C6">
            <w:pPr>
              <w:spacing w:line="540" w:lineRule="exact"/>
              <w:jc w:val="center"/>
              <w:rPr>
                <w:rFonts w:ascii="仿宋_GB2312" w:eastAsia="仿宋_GB2312"/>
                <w:b/>
                <w:sz w:val="24"/>
              </w:rPr>
            </w:pPr>
            <w:r w:rsidRPr="00923918">
              <w:rPr>
                <w:rFonts w:ascii="仿宋_GB2312" w:eastAsia="仿宋_GB2312" w:hint="eastAsia"/>
                <w:b/>
                <w:sz w:val="24"/>
              </w:rPr>
              <w:t>1</w:t>
            </w:r>
          </w:p>
        </w:tc>
        <w:tc>
          <w:tcPr>
            <w:tcW w:w="2070" w:type="dxa"/>
            <w:vMerge w:val="restart"/>
            <w:tcBorders>
              <w:top w:val="single" w:sz="4" w:space="0" w:color="auto"/>
              <w:left w:val="single" w:sz="4" w:space="0" w:color="auto"/>
              <w:right w:val="single" w:sz="4" w:space="0" w:color="auto"/>
            </w:tcBorders>
            <w:vAlign w:val="center"/>
          </w:tcPr>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r w:rsidRPr="00923918">
              <w:rPr>
                <w:rFonts w:ascii="仿宋_GB2312" w:eastAsia="仿宋_GB2312" w:hAnsi="宋体" w:hint="eastAsia"/>
                <w:snapToGrid w:val="0"/>
                <w:color w:val="000000"/>
                <w:spacing w:val="10"/>
                <w:kern w:val="24"/>
                <w:sz w:val="24"/>
                <w:szCs w:val="24"/>
              </w:rPr>
              <w:t>承办紧急医学救援骨干培训班</w:t>
            </w: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r w:rsidRPr="00923918">
              <w:rPr>
                <w:rFonts w:ascii="仿宋_GB2312" w:eastAsia="仿宋_GB2312" w:hAnsi="宋体" w:hint="eastAsia"/>
                <w:snapToGrid w:val="0"/>
                <w:color w:val="000000"/>
                <w:spacing w:val="10"/>
                <w:kern w:val="24"/>
                <w:sz w:val="24"/>
                <w:szCs w:val="24"/>
              </w:rPr>
              <w:t>承办紧急医学救援骨干培训班</w:t>
            </w: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r w:rsidRPr="00923918">
              <w:rPr>
                <w:rFonts w:ascii="仿宋_GB2312" w:eastAsia="仿宋_GB2312" w:hAnsi="宋体" w:hint="eastAsia"/>
                <w:snapToGrid w:val="0"/>
                <w:color w:val="000000"/>
                <w:spacing w:val="10"/>
                <w:kern w:val="24"/>
                <w:sz w:val="24"/>
                <w:szCs w:val="24"/>
              </w:rPr>
              <w:t>承办紧急医学救援骨干培训班</w:t>
            </w:r>
          </w:p>
          <w:p w:rsidR="00923918" w:rsidRPr="00923918" w:rsidRDefault="00923918" w:rsidP="006232C6">
            <w:pPr>
              <w:spacing w:line="540" w:lineRule="exact"/>
              <w:rPr>
                <w:rFonts w:ascii="仿宋_GB2312" w:eastAsia="仿宋_GB2312" w:hAnsi="宋体"/>
                <w:snapToGrid w:val="0"/>
                <w:color w:val="000000"/>
                <w:spacing w:val="10"/>
                <w:kern w:val="24"/>
                <w:sz w:val="24"/>
                <w:szCs w:val="24"/>
              </w:rPr>
            </w:pPr>
          </w:p>
          <w:p w:rsidR="00923918" w:rsidRPr="00923918" w:rsidRDefault="00923918" w:rsidP="006232C6">
            <w:pPr>
              <w:spacing w:line="540" w:lineRule="exact"/>
              <w:rPr>
                <w:rFonts w:ascii="仿宋_GB2312" w:eastAsia="仿宋_GB2312"/>
                <w:sz w:val="24"/>
                <w:szCs w:val="24"/>
              </w:rPr>
            </w:pPr>
          </w:p>
        </w:tc>
        <w:tc>
          <w:tcPr>
            <w:tcW w:w="4380" w:type="dxa"/>
            <w:tcBorders>
              <w:top w:val="single" w:sz="4" w:space="0" w:color="auto"/>
              <w:left w:val="single" w:sz="4" w:space="0" w:color="auto"/>
              <w:bottom w:val="single" w:sz="4" w:space="0" w:color="auto"/>
              <w:right w:val="single" w:sz="4" w:space="0" w:color="auto"/>
            </w:tcBorders>
            <w:vAlign w:val="center"/>
          </w:tcPr>
          <w:p w:rsidR="00923918" w:rsidRPr="00923918" w:rsidRDefault="00923918" w:rsidP="006232C6">
            <w:pPr>
              <w:spacing w:line="540" w:lineRule="exact"/>
              <w:rPr>
                <w:rFonts w:ascii="仿宋_GB2312" w:eastAsia="仿宋_GB2312" w:hAnsi="宋体" w:cs="宋体"/>
                <w:sz w:val="24"/>
                <w:szCs w:val="24"/>
              </w:rPr>
            </w:pPr>
            <w:r w:rsidRPr="00923918">
              <w:rPr>
                <w:rFonts w:ascii="仿宋_GB2312" w:eastAsia="仿宋_GB2312" w:hAnsi="宋体" w:cs="宋体" w:hint="eastAsia"/>
                <w:sz w:val="24"/>
                <w:szCs w:val="24"/>
              </w:rPr>
              <w:lastRenderedPageBreak/>
              <w:t>组织全体培训学员在广州市内开展为期4周的理论授课培训</w:t>
            </w:r>
          </w:p>
        </w:tc>
        <w:tc>
          <w:tcPr>
            <w:tcW w:w="2244" w:type="dxa"/>
            <w:tcBorders>
              <w:top w:val="single" w:sz="4" w:space="0" w:color="auto"/>
              <w:left w:val="single" w:sz="4" w:space="0" w:color="auto"/>
              <w:bottom w:val="single" w:sz="4" w:space="0" w:color="auto"/>
              <w:right w:val="single" w:sz="4" w:space="0" w:color="auto"/>
            </w:tcBorders>
          </w:tcPr>
          <w:p w:rsidR="00923918" w:rsidRPr="00923918" w:rsidRDefault="00964232" w:rsidP="006232C6">
            <w:pPr>
              <w:rPr>
                <w:rFonts w:ascii="仿宋_GB2312" w:eastAsia="仿宋_GB2312" w:hAnsi="宋体" w:cs="宋体"/>
                <w:szCs w:val="21"/>
              </w:rPr>
            </w:pPr>
            <w:r w:rsidRPr="00923918">
              <w:rPr>
                <w:rFonts w:ascii="仿宋_GB2312" w:eastAsia="仿宋_GB2312" w:hAnsi="宋体" w:cs="宋体" w:hint="eastAsia"/>
                <w:szCs w:val="21"/>
              </w:rPr>
              <w:fldChar w:fldCharType="begin"/>
            </w:r>
            <w:r w:rsidR="00923918" w:rsidRPr="00923918">
              <w:rPr>
                <w:rFonts w:ascii="仿宋_GB2312" w:eastAsia="仿宋_GB2312" w:hAnsi="宋体" w:cs="宋体" w:hint="eastAsia"/>
                <w:szCs w:val="21"/>
              </w:rPr>
              <w:instrText>= 1 \* GB3</w:instrText>
            </w:r>
            <w:r w:rsidRPr="00923918">
              <w:rPr>
                <w:rFonts w:ascii="仿宋_GB2312" w:eastAsia="仿宋_GB2312" w:hAnsi="宋体" w:cs="宋体" w:hint="eastAsia"/>
                <w:szCs w:val="21"/>
              </w:rPr>
              <w:fldChar w:fldCharType="separate"/>
            </w:r>
            <w:r w:rsidR="00923918" w:rsidRPr="00923918">
              <w:rPr>
                <w:rFonts w:ascii="仿宋_GB2312" w:eastAsia="仿宋_GB2312" w:hAnsi="宋体" w:cs="宋体" w:hint="eastAsia"/>
                <w:szCs w:val="21"/>
              </w:rPr>
              <w:t>①</w:t>
            </w:r>
            <w:r w:rsidRPr="00923918">
              <w:rPr>
                <w:rFonts w:ascii="仿宋_GB2312" w:eastAsia="仿宋_GB2312" w:hAnsi="宋体" w:cs="宋体" w:hint="eastAsia"/>
                <w:szCs w:val="21"/>
              </w:rPr>
              <w:fldChar w:fldCharType="end"/>
            </w:r>
            <w:r w:rsidR="00923918" w:rsidRPr="00923918">
              <w:rPr>
                <w:rFonts w:ascii="仿宋_GB2312" w:eastAsia="仿宋_GB2312" w:hAnsi="宋体" w:cs="宋体" w:hint="eastAsia"/>
                <w:szCs w:val="21"/>
              </w:rPr>
              <w:t>培训时间为每周周一至周五，每天至少6个小时以上的培训时间；</w:t>
            </w:r>
          </w:p>
          <w:p w:rsidR="00923918" w:rsidRPr="00923918" w:rsidRDefault="00964232" w:rsidP="006232C6">
            <w:pPr>
              <w:rPr>
                <w:rFonts w:ascii="仿宋_GB2312" w:eastAsia="仿宋_GB2312"/>
                <w:noProof/>
                <w:szCs w:val="21"/>
              </w:rPr>
            </w:pPr>
            <w:r w:rsidRPr="00923918">
              <w:rPr>
                <w:rFonts w:ascii="仿宋_GB2312" w:eastAsia="仿宋_GB2312" w:hint="eastAsia"/>
                <w:noProof/>
                <w:szCs w:val="21"/>
              </w:rPr>
              <w:fldChar w:fldCharType="begin"/>
            </w:r>
            <w:r w:rsidR="00923918" w:rsidRPr="00923918">
              <w:rPr>
                <w:rFonts w:ascii="仿宋_GB2312" w:eastAsia="仿宋_GB2312" w:hint="eastAsia"/>
                <w:noProof/>
                <w:szCs w:val="21"/>
              </w:rPr>
              <w:instrText>= 2 \* GB3</w:instrText>
            </w:r>
            <w:r w:rsidRPr="00923918">
              <w:rPr>
                <w:rFonts w:ascii="仿宋_GB2312" w:eastAsia="仿宋_GB2312" w:hint="eastAsia"/>
                <w:noProof/>
                <w:szCs w:val="21"/>
              </w:rPr>
              <w:fldChar w:fldCharType="separate"/>
            </w:r>
            <w:r w:rsidR="00923918" w:rsidRPr="00923918">
              <w:rPr>
                <w:rFonts w:ascii="仿宋_GB2312" w:eastAsia="仿宋_GB2312" w:hint="eastAsia"/>
                <w:noProof/>
                <w:szCs w:val="21"/>
              </w:rPr>
              <w:t>②</w:t>
            </w:r>
            <w:r w:rsidRPr="00923918">
              <w:rPr>
                <w:rFonts w:ascii="仿宋_GB2312" w:eastAsia="仿宋_GB2312" w:hint="eastAsia"/>
                <w:noProof/>
                <w:szCs w:val="21"/>
              </w:rPr>
              <w:fldChar w:fldCharType="end"/>
            </w:r>
            <w:r w:rsidR="00923918" w:rsidRPr="00923918">
              <w:rPr>
                <w:rFonts w:ascii="仿宋_GB2312" w:eastAsia="仿宋_GB2312" w:hint="eastAsia"/>
                <w:noProof/>
                <w:szCs w:val="21"/>
              </w:rPr>
              <w:t>60%以上培训师资拥有高级职称，80%以上培训师资来自高等院校、科研院所、行业协会、卫生医疗机构、卫生应急队伍承建单</w:t>
            </w:r>
            <w:r w:rsidR="00923918" w:rsidRPr="00923918">
              <w:rPr>
                <w:rFonts w:ascii="仿宋_GB2312" w:eastAsia="仿宋_GB2312" w:hint="eastAsia"/>
                <w:noProof/>
                <w:szCs w:val="21"/>
              </w:rPr>
              <w:lastRenderedPageBreak/>
              <w:t>位，25%以上师资为广东省外，国内或国外知名、港澳地区的专家教授；</w:t>
            </w:r>
          </w:p>
          <w:p w:rsidR="00923918" w:rsidRPr="00923918" w:rsidRDefault="00964232" w:rsidP="006232C6">
            <w:pPr>
              <w:rPr>
                <w:rFonts w:ascii="仿宋_GB2312" w:eastAsia="仿宋_GB2312"/>
                <w:noProof/>
                <w:szCs w:val="21"/>
              </w:rPr>
            </w:pPr>
            <w:r w:rsidRPr="00923918">
              <w:rPr>
                <w:rFonts w:ascii="仿宋_GB2312" w:eastAsia="仿宋_GB2312" w:hint="eastAsia"/>
                <w:noProof/>
                <w:szCs w:val="21"/>
              </w:rPr>
              <w:fldChar w:fldCharType="begin"/>
            </w:r>
            <w:r w:rsidR="00923918" w:rsidRPr="00923918">
              <w:rPr>
                <w:rFonts w:ascii="仿宋_GB2312" w:eastAsia="仿宋_GB2312" w:hint="eastAsia"/>
                <w:noProof/>
                <w:szCs w:val="21"/>
              </w:rPr>
              <w:instrText>= 3 \* GB3</w:instrText>
            </w:r>
            <w:r w:rsidRPr="00923918">
              <w:rPr>
                <w:rFonts w:ascii="仿宋_GB2312" w:eastAsia="仿宋_GB2312" w:hint="eastAsia"/>
                <w:noProof/>
                <w:szCs w:val="21"/>
              </w:rPr>
              <w:fldChar w:fldCharType="separate"/>
            </w:r>
            <w:r w:rsidR="00923918" w:rsidRPr="00923918">
              <w:rPr>
                <w:rFonts w:ascii="仿宋_GB2312" w:eastAsia="仿宋_GB2312" w:hint="eastAsia"/>
                <w:noProof/>
                <w:szCs w:val="21"/>
              </w:rPr>
              <w:t>③</w:t>
            </w:r>
            <w:r w:rsidRPr="00923918">
              <w:rPr>
                <w:rFonts w:ascii="仿宋_GB2312" w:eastAsia="仿宋_GB2312" w:hint="eastAsia"/>
                <w:noProof/>
                <w:szCs w:val="21"/>
              </w:rPr>
              <w:fldChar w:fldCharType="end"/>
            </w:r>
            <w:r w:rsidR="00923918" w:rsidRPr="00923918">
              <w:rPr>
                <w:rFonts w:ascii="仿宋_GB2312" w:eastAsia="仿宋_GB2312" w:hint="eastAsia"/>
                <w:noProof/>
                <w:szCs w:val="21"/>
              </w:rPr>
              <w:t>培训场地至少80平方米以上，配备投影仪、音响、白板、桌椅、空调以及相关的教学用具；</w:t>
            </w:r>
          </w:p>
          <w:p w:rsidR="00923918" w:rsidRPr="00923918" w:rsidRDefault="00964232" w:rsidP="006232C6">
            <w:pPr>
              <w:rPr>
                <w:rFonts w:ascii="仿宋_GB2312" w:eastAsia="仿宋_GB2312"/>
                <w:noProof/>
                <w:szCs w:val="21"/>
              </w:rPr>
            </w:pPr>
            <w:r w:rsidRPr="00923918">
              <w:rPr>
                <w:rFonts w:ascii="仿宋_GB2312" w:eastAsia="仿宋_GB2312" w:hint="eastAsia"/>
                <w:noProof/>
                <w:szCs w:val="21"/>
              </w:rPr>
              <w:fldChar w:fldCharType="begin"/>
            </w:r>
            <w:r w:rsidR="00923918" w:rsidRPr="00923918">
              <w:rPr>
                <w:rFonts w:ascii="仿宋_GB2312" w:eastAsia="仿宋_GB2312" w:hint="eastAsia"/>
                <w:noProof/>
                <w:szCs w:val="21"/>
              </w:rPr>
              <w:instrText>= 4 \* GB3</w:instrText>
            </w:r>
            <w:r w:rsidRPr="00923918">
              <w:rPr>
                <w:rFonts w:ascii="仿宋_GB2312" w:eastAsia="仿宋_GB2312" w:hint="eastAsia"/>
                <w:noProof/>
                <w:szCs w:val="21"/>
              </w:rPr>
              <w:fldChar w:fldCharType="separate"/>
            </w:r>
            <w:r w:rsidR="00923918" w:rsidRPr="00923918">
              <w:rPr>
                <w:rFonts w:ascii="仿宋_GB2312" w:eastAsia="仿宋_GB2312" w:hint="eastAsia"/>
                <w:noProof/>
                <w:szCs w:val="21"/>
              </w:rPr>
              <w:t>④</w:t>
            </w:r>
            <w:r w:rsidRPr="00923918">
              <w:rPr>
                <w:rFonts w:ascii="仿宋_GB2312" w:eastAsia="仿宋_GB2312" w:hint="eastAsia"/>
                <w:noProof/>
                <w:szCs w:val="21"/>
              </w:rPr>
              <w:fldChar w:fldCharType="end"/>
            </w:r>
            <w:r w:rsidR="00923918" w:rsidRPr="00923918">
              <w:rPr>
                <w:rFonts w:ascii="仿宋_GB2312" w:eastAsia="仿宋_GB2312" w:hint="eastAsia"/>
                <w:noProof/>
                <w:szCs w:val="21"/>
              </w:rPr>
              <w:t>晚上配置自习室，供学员自习和讨论。</w:t>
            </w:r>
          </w:p>
        </w:tc>
      </w:tr>
      <w:tr w:rsidR="00923918" w:rsidRPr="00923918" w:rsidTr="006232C6">
        <w:trPr>
          <w:trHeight w:val="555"/>
          <w:jc w:val="center"/>
        </w:trPr>
        <w:tc>
          <w:tcPr>
            <w:tcW w:w="804" w:type="dxa"/>
            <w:vMerge/>
            <w:tcBorders>
              <w:left w:val="single" w:sz="4" w:space="0" w:color="auto"/>
              <w:right w:val="single" w:sz="4" w:space="0" w:color="auto"/>
            </w:tcBorders>
          </w:tcPr>
          <w:p w:rsidR="00923918" w:rsidRPr="00923918" w:rsidRDefault="00923918" w:rsidP="006232C6">
            <w:pPr>
              <w:spacing w:line="540" w:lineRule="exact"/>
              <w:jc w:val="center"/>
              <w:rPr>
                <w:rFonts w:ascii="仿宋_GB2312" w:eastAsia="仿宋_GB2312"/>
                <w:b/>
                <w:sz w:val="24"/>
              </w:rPr>
            </w:pPr>
          </w:p>
        </w:tc>
        <w:tc>
          <w:tcPr>
            <w:tcW w:w="2070" w:type="dxa"/>
            <w:vMerge/>
            <w:tcBorders>
              <w:left w:val="single" w:sz="4" w:space="0" w:color="auto"/>
              <w:right w:val="single" w:sz="4" w:space="0" w:color="auto"/>
            </w:tcBorders>
          </w:tcPr>
          <w:p w:rsidR="00923918" w:rsidRPr="00923918" w:rsidRDefault="00923918" w:rsidP="006232C6">
            <w:pPr>
              <w:spacing w:line="540" w:lineRule="exact"/>
              <w:rPr>
                <w:rFonts w:ascii="仿宋_GB2312" w:eastAsia="仿宋_GB2312"/>
                <w:sz w:val="24"/>
              </w:rPr>
            </w:pPr>
          </w:p>
        </w:tc>
        <w:tc>
          <w:tcPr>
            <w:tcW w:w="4380" w:type="dxa"/>
            <w:tcBorders>
              <w:top w:val="single" w:sz="4" w:space="0" w:color="auto"/>
              <w:left w:val="single" w:sz="4" w:space="0" w:color="auto"/>
              <w:bottom w:val="single" w:sz="4" w:space="0" w:color="auto"/>
              <w:right w:val="single" w:sz="4" w:space="0" w:color="auto"/>
            </w:tcBorders>
            <w:vAlign w:val="center"/>
            <w:hideMark/>
          </w:tcPr>
          <w:p w:rsidR="00923918" w:rsidRPr="00923918" w:rsidRDefault="00923918" w:rsidP="006232C6">
            <w:pPr>
              <w:spacing w:line="540" w:lineRule="exact"/>
              <w:rPr>
                <w:rFonts w:ascii="仿宋_GB2312" w:eastAsia="仿宋_GB2312" w:hAnsi="宋体" w:cs="宋体"/>
                <w:sz w:val="24"/>
                <w:szCs w:val="24"/>
              </w:rPr>
            </w:pPr>
            <w:r w:rsidRPr="00923918">
              <w:rPr>
                <w:rFonts w:ascii="仿宋_GB2312" w:eastAsia="仿宋_GB2312" w:hAnsi="宋体" w:cs="宋体" w:hint="eastAsia"/>
                <w:sz w:val="24"/>
                <w:szCs w:val="24"/>
              </w:rPr>
              <w:t>组织全体培训学员赴省内野外生存拓展基地开展为期1周的培训</w:t>
            </w:r>
          </w:p>
        </w:tc>
        <w:tc>
          <w:tcPr>
            <w:tcW w:w="2244" w:type="dxa"/>
            <w:tcBorders>
              <w:top w:val="single" w:sz="4" w:space="0" w:color="auto"/>
              <w:left w:val="single" w:sz="4" w:space="0" w:color="auto"/>
              <w:bottom w:val="single" w:sz="4" w:space="0" w:color="auto"/>
              <w:right w:val="single" w:sz="4" w:space="0" w:color="auto"/>
            </w:tcBorders>
            <w:hideMark/>
          </w:tcPr>
          <w:p w:rsidR="00923918" w:rsidRPr="00923918" w:rsidRDefault="00964232" w:rsidP="006232C6">
            <w:pPr>
              <w:rPr>
                <w:rFonts w:ascii="仿宋_GB2312" w:eastAsia="仿宋_GB2312"/>
                <w:noProof/>
                <w:szCs w:val="21"/>
              </w:rPr>
            </w:pPr>
            <w:r w:rsidRPr="00923918">
              <w:rPr>
                <w:rFonts w:ascii="仿宋_GB2312" w:eastAsia="仿宋_GB2312" w:hAnsi="宋体" w:cs="宋体" w:hint="eastAsia"/>
                <w:szCs w:val="21"/>
              </w:rPr>
              <w:fldChar w:fldCharType="begin"/>
            </w:r>
            <w:r w:rsidR="00923918" w:rsidRPr="00923918">
              <w:rPr>
                <w:rFonts w:ascii="仿宋_GB2312" w:eastAsia="仿宋_GB2312" w:hAnsi="宋体" w:cs="宋体" w:hint="eastAsia"/>
                <w:szCs w:val="21"/>
              </w:rPr>
              <w:instrText>= 1 \* GB3</w:instrText>
            </w:r>
            <w:r w:rsidRPr="00923918">
              <w:rPr>
                <w:rFonts w:ascii="仿宋_GB2312" w:eastAsia="仿宋_GB2312" w:hAnsi="宋体" w:cs="宋体" w:hint="eastAsia"/>
                <w:szCs w:val="21"/>
              </w:rPr>
              <w:fldChar w:fldCharType="separate"/>
            </w:r>
            <w:r w:rsidR="00923918" w:rsidRPr="00923918">
              <w:rPr>
                <w:rFonts w:ascii="仿宋_GB2312" w:eastAsia="仿宋_GB2312" w:hAnsi="宋体" w:cs="宋体" w:hint="eastAsia"/>
                <w:noProof/>
                <w:szCs w:val="21"/>
              </w:rPr>
              <w:t>①</w:t>
            </w:r>
            <w:r w:rsidRPr="00923918">
              <w:rPr>
                <w:rFonts w:ascii="仿宋_GB2312" w:eastAsia="仿宋_GB2312" w:hAnsi="宋体" w:cs="宋体" w:hint="eastAsia"/>
                <w:szCs w:val="21"/>
              </w:rPr>
              <w:fldChar w:fldCharType="end"/>
            </w:r>
            <w:r w:rsidR="00923918" w:rsidRPr="00923918">
              <w:rPr>
                <w:rFonts w:ascii="仿宋_GB2312" w:eastAsia="仿宋_GB2312" w:hAnsi="宋体" w:cs="宋体" w:hint="eastAsia"/>
                <w:szCs w:val="21"/>
              </w:rPr>
              <w:t>学员在培训过程中</w:t>
            </w:r>
            <w:r w:rsidR="00923918" w:rsidRPr="00923918">
              <w:rPr>
                <w:rFonts w:ascii="仿宋_GB2312" w:eastAsia="仿宋_GB2312" w:hint="eastAsia"/>
                <w:noProof/>
                <w:szCs w:val="21"/>
              </w:rPr>
              <w:t>统一配置作战服、作战帽、作战靴、生活背囊、生活帐篷、自热食品、水壶等野外生存培训必备物品；</w:t>
            </w:r>
          </w:p>
          <w:p w:rsidR="00923918" w:rsidRPr="00923918" w:rsidRDefault="00964232" w:rsidP="006232C6">
            <w:pPr>
              <w:rPr>
                <w:rFonts w:ascii="仿宋_GB2312" w:eastAsia="仿宋_GB2312"/>
                <w:noProof/>
                <w:szCs w:val="21"/>
              </w:rPr>
            </w:pPr>
            <w:r w:rsidRPr="00923918">
              <w:rPr>
                <w:rFonts w:ascii="仿宋_GB2312" w:eastAsia="仿宋_GB2312" w:hint="eastAsia"/>
                <w:noProof/>
                <w:szCs w:val="21"/>
              </w:rPr>
              <w:fldChar w:fldCharType="begin"/>
            </w:r>
            <w:r w:rsidR="00923918" w:rsidRPr="00923918">
              <w:rPr>
                <w:rFonts w:ascii="仿宋_GB2312" w:eastAsia="仿宋_GB2312" w:hint="eastAsia"/>
                <w:noProof/>
                <w:szCs w:val="21"/>
              </w:rPr>
              <w:instrText>= 2 \* GB3</w:instrText>
            </w:r>
            <w:r w:rsidRPr="00923918">
              <w:rPr>
                <w:rFonts w:ascii="仿宋_GB2312" w:eastAsia="仿宋_GB2312" w:hint="eastAsia"/>
                <w:noProof/>
                <w:szCs w:val="21"/>
              </w:rPr>
              <w:fldChar w:fldCharType="separate"/>
            </w:r>
            <w:r w:rsidR="00923918" w:rsidRPr="00923918">
              <w:rPr>
                <w:rFonts w:ascii="仿宋_GB2312" w:eastAsia="仿宋_GB2312" w:hint="eastAsia"/>
                <w:noProof/>
                <w:szCs w:val="21"/>
              </w:rPr>
              <w:t>②</w:t>
            </w:r>
            <w:r w:rsidRPr="00923918">
              <w:rPr>
                <w:rFonts w:ascii="仿宋_GB2312" w:eastAsia="仿宋_GB2312" w:hint="eastAsia"/>
                <w:noProof/>
                <w:szCs w:val="21"/>
              </w:rPr>
              <w:fldChar w:fldCharType="end"/>
            </w:r>
            <w:r w:rsidR="00923918" w:rsidRPr="00923918">
              <w:rPr>
                <w:rFonts w:ascii="仿宋_GB2312" w:eastAsia="仿宋_GB2312" w:hint="eastAsia"/>
                <w:noProof/>
                <w:szCs w:val="21"/>
              </w:rPr>
              <w:t>学员掌握寻找水源、寻找和准备食物、野外住宿等必备的户外求生知识，并通过野外生存拓展基地考核并获</w:t>
            </w:r>
            <w:r w:rsidR="00923918" w:rsidRPr="00923918">
              <w:rPr>
                <w:rFonts w:ascii="仿宋_GB2312" w:eastAsia="仿宋_GB2312" w:hint="eastAsia"/>
                <w:noProof/>
                <w:szCs w:val="21"/>
              </w:rPr>
              <w:lastRenderedPageBreak/>
              <w:t>得相应证书。</w:t>
            </w:r>
          </w:p>
        </w:tc>
      </w:tr>
      <w:tr w:rsidR="00923918" w:rsidRPr="00923918" w:rsidTr="006232C6">
        <w:trPr>
          <w:trHeight w:val="3650"/>
          <w:jc w:val="center"/>
        </w:trPr>
        <w:tc>
          <w:tcPr>
            <w:tcW w:w="804" w:type="dxa"/>
            <w:vMerge/>
            <w:tcBorders>
              <w:left w:val="single" w:sz="4" w:space="0" w:color="auto"/>
              <w:right w:val="single" w:sz="4" w:space="0" w:color="auto"/>
            </w:tcBorders>
            <w:vAlign w:val="center"/>
          </w:tcPr>
          <w:p w:rsidR="00923918" w:rsidRPr="00923918" w:rsidRDefault="00923918" w:rsidP="006232C6">
            <w:pPr>
              <w:widowControl/>
              <w:jc w:val="left"/>
              <w:rPr>
                <w:rFonts w:ascii="仿宋_GB2312" w:eastAsia="仿宋_GB2312"/>
                <w:b/>
                <w:sz w:val="24"/>
              </w:rPr>
            </w:pPr>
          </w:p>
        </w:tc>
        <w:tc>
          <w:tcPr>
            <w:tcW w:w="2070" w:type="dxa"/>
            <w:vMerge/>
            <w:tcBorders>
              <w:left w:val="single" w:sz="4" w:space="0" w:color="auto"/>
              <w:right w:val="single" w:sz="4" w:space="0" w:color="auto"/>
            </w:tcBorders>
            <w:vAlign w:val="center"/>
          </w:tcPr>
          <w:p w:rsidR="00923918" w:rsidRPr="00923918" w:rsidRDefault="00923918" w:rsidP="006232C6">
            <w:pPr>
              <w:widowControl/>
              <w:jc w:val="left"/>
              <w:rPr>
                <w:rFonts w:ascii="仿宋_GB2312" w:eastAsia="仿宋_GB2312"/>
                <w:sz w:val="24"/>
              </w:rPr>
            </w:pPr>
          </w:p>
        </w:tc>
        <w:tc>
          <w:tcPr>
            <w:tcW w:w="4380" w:type="dxa"/>
            <w:tcBorders>
              <w:top w:val="single" w:sz="4" w:space="0" w:color="auto"/>
              <w:left w:val="single" w:sz="4" w:space="0" w:color="auto"/>
              <w:bottom w:val="single" w:sz="4" w:space="0" w:color="auto"/>
              <w:right w:val="single" w:sz="4" w:space="0" w:color="auto"/>
            </w:tcBorders>
            <w:vAlign w:val="center"/>
            <w:hideMark/>
          </w:tcPr>
          <w:p w:rsidR="00923918" w:rsidRPr="00923918" w:rsidRDefault="00923918" w:rsidP="006232C6">
            <w:pPr>
              <w:spacing w:line="540" w:lineRule="exact"/>
              <w:rPr>
                <w:rFonts w:ascii="仿宋_GB2312" w:eastAsia="仿宋_GB2312" w:hAnsi="宋体" w:cs="宋体"/>
                <w:sz w:val="24"/>
                <w:szCs w:val="24"/>
              </w:rPr>
            </w:pPr>
            <w:r w:rsidRPr="00923918">
              <w:rPr>
                <w:rFonts w:ascii="仿宋_GB2312" w:eastAsia="仿宋_GB2312" w:hAnsi="宋体" w:cs="宋体" w:hint="eastAsia"/>
                <w:sz w:val="24"/>
                <w:szCs w:val="24"/>
              </w:rPr>
              <w:t>组织全体培训学员赴国内培训知名应急救援基地，开展为期1周的紧急医学救援培训和综合演练。</w:t>
            </w:r>
          </w:p>
        </w:tc>
        <w:tc>
          <w:tcPr>
            <w:tcW w:w="2244" w:type="dxa"/>
            <w:tcBorders>
              <w:top w:val="single" w:sz="4" w:space="0" w:color="auto"/>
              <w:left w:val="single" w:sz="4" w:space="0" w:color="auto"/>
              <w:bottom w:val="single" w:sz="4" w:space="0" w:color="auto"/>
              <w:right w:val="single" w:sz="4" w:space="0" w:color="auto"/>
            </w:tcBorders>
            <w:hideMark/>
          </w:tcPr>
          <w:p w:rsidR="00923918" w:rsidRPr="00923918" w:rsidRDefault="00964232" w:rsidP="006232C6">
            <w:pPr>
              <w:rPr>
                <w:rFonts w:ascii="仿宋_GB2312" w:eastAsia="仿宋_GB2312"/>
                <w:noProof/>
                <w:szCs w:val="21"/>
              </w:rPr>
            </w:pPr>
            <w:r w:rsidRPr="00923918">
              <w:rPr>
                <w:rFonts w:ascii="仿宋_GB2312" w:eastAsia="仿宋_GB2312" w:hAnsi="宋体" w:cs="宋体" w:hint="eastAsia"/>
                <w:szCs w:val="21"/>
              </w:rPr>
              <w:fldChar w:fldCharType="begin"/>
            </w:r>
            <w:r w:rsidR="00923918" w:rsidRPr="00923918">
              <w:rPr>
                <w:rFonts w:ascii="仿宋_GB2312" w:eastAsia="仿宋_GB2312" w:hAnsi="宋体" w:cs="宋体" w:hint="eastAsia"/>
                <w:szCs w:val="21"/>
              </w:rPr>
              <w:instrText>= 1 \* GB3</w:instrText>
            </w:r>
            <w:r w:rsidRPr="00923918">
              <w:rPr>
                <w:rFonts w:ascii="仿宋_GB2312" w:eastAsia="仿宋_GB2312" w:hAnsi="宋体" w:cs="宋体" w:hint="eastAsia"/>
                <w:szCs w:val="21"/>
              </w:rPr>
              <w:fldChar w:fldCharType="separate"/>
            </w:r>
            <w:r w:rsidR="00923918" w:rsidRPr="00923918">
              <w:rPr>
                <w:rFonts w:ascii="仿宋_GB2312" w:eastAsia="仿宋_GB2312" w:hAnsi="宋体" w:cs="宋体" w:hint="eastAsia"/>
                <w:noProof/>
                <w:szCs w:val="21"/>
              </w:rPr>
              <w:t>①</w:t>
            </w:r>
            <w:r w:rsidRPr="00923918">
              <w:rPr>
                <w:rFonts w:ascii="仿宋_GB2312" w:eastAsia="仿宋_GB2312" w:hAnsi="宋体" w:cs="宋体" w:hint="eastAsia"/>
                <w:szCs w:val="21"/>
              </w:rPr>
              <w:fldChar w:fldCharType="end"/>
            </w:r>
            <w:r w:rsidR="00923918" w:rsidRPr="00923918">
              <w:rPr>
                <w:rFonts w:ascii="仿宋_GB2312" w:eastAsia="仿宋_GB2312" w:hAnsi="宋体" w:cs="宋体" w:hint="eastAsia"/>
                <w:szCs w:val="21"/>
              </w:rPr>
              <w:t>应急救援基地应为国家级、省级的培训基地</w:t>
            </w:r>
            <w:r w:rsidR="00923918" w:rsidRPr="00923918">
              <w:rPr>
                <w:rFonts w:ascii="仿宋_GB2312" w:eastAsia="仿宋_GB2312" w:hint="eastAsia"/>
                <w:noProof/>
                <w:szCs w:val="21"/>
              </w:rPr>
              <w:t>；</w:t>
            </w:r>
          </w:p>
          <w:p w:rsidR="00923918" w:rsidRPr="00923918" w:rsidRDefault="00964232" w:rsidP="006232C6">
            <w:pPr>
              <w:rPr>
                <w:rFonts w:ascii="仿宋_GB2312" w:eastAsia="仿宋_GB2312"/>
                <w:noProof/>
                <w:szCs w:val="21"/>
              </w:rPr>
            </w:pPr>
            <w:r w:rsidRPr="00923918">
              <w:rPr>
                <w:rFonts w:ascii="仿宋_GB2312" w:eastAsia="仿宋_GB2312" w:hint="eastAsia"/>
                <w:noProof/>
                <w:szCs w:val="21"/>
              </w:rPr>
              <w:fldChar w:fldCharType="begin"/>
            </w:r>
            <w:r w:rsidR="00923918" w:rsidRPr="00923918">
              <w:rPr>
                <w:rFonts w:ascii="仿宋_GB2312" w:eastAsia="仿宋_GB2312" w:hint="eastAsia"/>
                <w:noProof/>
                <w:szCs w:val="21"/>
              </w:rPr>
              <w:instrText>= 2 \* GB3</w:instrText>
            </w:r>
            <w:r w:rsidRPr="00923918">
              <w:rPr>
                <w:rFonts w:ascii="仿宋_GB2312" w:eastAsia="仿宋_GB2312" w:hint="eastAsia"/>
                <w:noProof/>
                <w:szCs w:val="21"/>
              </w:rPr>
              <w:fldChar w:fldCharType="separate"/>
            </w:r>
            <w:r w:rsidR="00923918" w:rsidRPr="00923918">
              <w:rPr>
                <w:rFonts w:ascii="仿宋_GB2312" w:eastAsia="仿宋_GB2312" w:hint="eastAsia"/>
                <w:noProof/>
                <w:szCs w:val="21"/>
              </w:rPr>
              <w:t>②</w:t>
            </w:r>
            <w:r w:rsidRPr="00923918">
              <w:rPr>
                <w:rFonts w:ascii="仿宋_GB2312" w:eastAsia="仿宋_GB2312" w:hint="eastAsia"/>
                <w:noProof/>
                <w:szCs w:val="21"/>
              </w:rPr>
              <w:fldChar w:fldCharType="end"/>
            </w:r>
            <w:r w:rsidR="00923918" w:rsidRPr="00923918">
              <w:rPr>
                <w:rFonts w:ascii="仿宋_GB2312" w:eastAsia="仿宋_GB2312" w:hAnsi="宋体" w:cs="宋体" w:hint="eastAsia"/>
                <w:szCs w:val="21"/>
              </w:rPr>
              <w:t>学员在培训过程中</w:t>
            </w:r>
            <w:r w:rsidR="00923918" w:rsidRPr="00923918">
              <w:rPr>
                <w:rFonts w:ascii="仿宋_GB2312" w:eastAsia="仿宋_GB2312" w:hint="eastAsia"/>
                <w:noProof/>
                <w:szCs w:val="21"/>
              </w:rPr>
              <w:t>统一配置作战服、作战帽、作战靴；</w:t>
            </w:r>
          </w:p>
          <w:p w:rsidR="00923918" w:rsidRPr="00923918" w:rsidRDefault="00964232" w:rsidP="006232C6">
            <w:pPr>
              <w:rPr>
                <w:rFonts w:ascii="仿宋_GB2312" w:eastAsia="仿宋_GB2312"/>
                <w:noProof/>
                <w:szCs w:val="21"/>
              </w:rPr>
            </w:pPr>
            <w:r w:rsidRPr="00923918">
              <w:rPr>
                <w:rFonts w:ascii="仿宋_GB2312" w:eastAsia="仿宋_GB2312" w:hint="eastAsia"/>
                <w:noProof/>
                <w:szCs w:val="21"/>
              </w:rPr>
              <w:fldChar w:fldCharType="begin"/>
            </w:r>
            <w:r w:rsidR="00923918" w:rsidRPr="00923918">
              <w:rPr>
                <w:rFonts w:ascii="仿宋_GB2312" w:eastAsia="仿宋_GB2312" w:hint="eastAsia"/>
                <w:noProof/>
                <w:szCs w:val="21"/>
              </w:rPr>
              <w:instrText>= 3 \* GB3</w:instrText>
            </w:r>
            <w:r w:rsidRPr="00923918">
              <w:rPr>
                <w:rFonts w:ascii="仿宋_GB2312" w:eastAsia="仿宋_GB2312" w:hint="eastAsia"/>
                <w:noProof/>
                <w:szCs w:val="21"/>
              </w:rPr>
              <w:fldChar w:fldCharType="separate"/>
            </w:r>
            <w:r w:rsidR="00923918" w:rsidRPr="00923918">
              <w:rPr>
                <w:rFonts w:ascii="仿宋_GB2312" w:eastAsia="仿宋_GB2312" w:hint="eastAsia"/>
                <w:noProof/>
                <w:szCs w:val="21"/>
              </w:rPr>
              <w:t>③</w:t>
            </w:r>
            <w:r w:rsidRPr="00923918">
              <w:rPr>
                <w:rFonts w:ascii="仿宋_GB2312" w:eastAsia="仿宋_GB2312" w:hint="eastAsia"/>
                <w:noProof/>
                <w:szCs w:val="21"/>
              </w:rPr>
              <w:fldChar w:fldCharType="end"/>
            </w:r>
            <w:r w:rsidR="00923918" w:rsidRPr="00923918">
              <w:rPr>
                <w:rFonts w:ascii="仿宋_GB2312" w:eastAsia="仿宋_GB2312" w:hint="eastAsia"/>
                <w:noProof/>
                <w:szCs w:val="21"/>
              </w:rPr>
              <w:t>学员掌握在灾害环境下的伤员检伤分类、止血包扎、固定搬运、心肺复苏等急救技能，并开展综合性的卫生应急演练。</w:t>
            </w:r>
          </w:p>
        </w:tc>
      </w:tr>
      <w:tr w:rsidR="00923918" w:rsidRPr="00923918" w:rsidTr="006232C6">
        <w:trPr>
          <w:trHeight w:val="407"/>
          <w:jc w:val="center"/>
        </w:trPr>
        <w:tc>
          <w:tcPr>
            <w:tcW w:w="804" w:type="dxa"/>
            <w:vMerge/>
            <w:tcBorders>
              <w:left w:val="single" w:sz="4" w:space="0" w:color="auto"/>
              <w:right w:val="single" w:sz="4" w:space="0" w:color="auto"/>
            </w:tcBorders>
            <w:vAlign w:val="center"/>
          </w:tcPr>
          <w:p w:rsidR="00923918" w:rsidRPr="00923918" w:rsidRDefault="00923918" w:rsidP="006232C6">
            <w:pPr>
              <w:widowControl/>
              <w:jc w:val="left"/>
              <w:rPr>
                <w:rFonts w:ascii="仿宋_GB2312" w:eastAsia="仿宋_GB2312"/>
                <w:b/>
                <w:sz w:val="24"/>
              </w:rPr>
            </w:pPr>
          </w:p>
        </w:tc>
        <w:tc>
          <w:tcPr>
            <w:tcW w:w="2070" w:type="dxa"/>
            <w:vMerge/>
            <w:tcBorders>
              <w:left w:val="single" w:sz="4" w:space="0" w:color="auto"/>
              <w:right w:val="single" w:sz="4" w:space="0" w:color="auto"/>
            </w:tcBorders>
            <w:vAlign w:val="center"/>
          </w:tcPr>
          <w:p w:rsidR="00923918" w:rsidRPr="00923918" w:rsidRDefault="00923918" w:rsidP="006232C6">
            <w:pPr>
              <w:widowControl/>
              <w:jc w:val="left"/>
              <w:rPr>
                <w:rFonts w:ascii="仿宋_GB2312" w:eastAsia="仿宋_GB2312"/>
                <w:sz w:val="24"/>
              </w:rPr>
            </w:pPr>
          </w:p>
        </w:tc>
        <w:tc>
          <w:tcPr>
            <w:tcW w:w="4380" w:type="dxa"/>
            <w:tcBorders>
              <w:top w:val="single" w:sz="4" w:space="0" w:color="auto"/>
              <w:left w:val="single" w:sz="4" w:space="0" w:color="auto"/>
              <w:bottom w:val="single" w:sz="4" w:space="0" w:color="auto"/>
              <w:right w:val="single" w:sz="4" w:space="0" w:color="auto"/>
            </w:tcBorders>
            <w:vAlign w:val="center"/>
            <w:hideMark/>
          </w:tcPr>
          <w:p w:rsidR="00923918" w:rsidRPr="00923918" w:rsidRDefault="00923918" w:rsidP="006232C6">
            <w:pPr>
              <w:spacing w:line="540" w:lineRule="exact"/>
              <w:rPr>
                <w:rFonts w:ascii="仿宋_GB2312" w:eastAsia="仿宋_GB2312"/>
                <w:sz w:val="24"/>
              </w:rPr>
            </w:pPr>
            <w:r w:rsidRPr="00923918">
              <w:rPr>
                <w:rFonts w:ascii="仿宋_GB2312" w:eastAsia="仿宋_GB2312" w:hAnsi="宋体" w:cs="宋体" w:hint="eastAsia"/>
                <w:sz w:val="24"/>
                <w:szCs w:val="24"/>
              </w:rPr>
              <w:t>组织全体培训学员赴国内知名灾害培训基地或医疗机构开展为期1周的美国心脏协会(AHA)、院前创伤声明支持(PHTLS)、国家灾难生命支持(NDLS)培训</w:t>
            </w:r>
          </w:p>
        </w:tc>
        <w:tc>
          <w:tcPr>
            <w:tcW w:w="2244" w:type="dxa"/>
            <w:tcBorders>
              <w:top w:val="single" w:sz="4" w:space="0" w:color="auto"/>
              <w:left w:val="single" w:sz="4" w:space="0" w:color="auto"/>
              <w:bottom w:val="single" w:sz="4" w:space="0" w:color="auto"/>
              <w:right w:val="single" w:sz="4" w:space="0" w:color="auto"/>
            </w:tcBorders>
            <w:hideMark/>
          </w:tcPr>
          <w:p w:rsidR="00923918" w:rsidRPr="00923918" w:rsidRDefault="00964232" w:rsidP="006232C6">
            <w:pPr>
              <w:rPr>
                <w:rFonts w:ascii="仿宋_GB2312" w:eastAsia="仿宋_GB2312" w:hAnsi="宋体" w:cs="宋体"/>
                <w:szCs w:val="21"/>
              </w:rPr>
            </w:pPr>
            <w:r w:rsidRPr="00923918">
              <w:rPr>
                <w:rFonts w:ascii="仿宋_GB2312" w:eastAsia="仿宋_GB2312" w:hAnsi="宋体" w:cs="宋体" w:hint="eastAsia"/>
                <w:szCs w:val="21"/>
              </w:rPr>
              <w:fldChar w:fldCharType="begin"/>
            </w:r>
            <w:r w:rsidR="00923918" w:rsidRPr="00923918">
              <w:rPr>
                <w:rFonts w:ascii="仿宋_GB2312" w:eastAsia="仿宋_GB2312" w:hAnsi="宋体" w:cs="宋体" w:hint="eastAsia"/>
                <w:szCs w:val="21"/>
              </w:rPr>
              <w:instrText>= 1 \* GB3</w:instrText>
            </w:r>
            <w:r w:rsidRPr="00923918">
              <w:rPr>
                <w:rFonts w:ascii="仿宋_GB2312" w:eastAsia="仿宋_GB2312" w:hAnsi="宋体" w:cs="宋体" w:hint="eastAsia"/>
                <w:szCs w:val="21"/>
              </w:rPr>
              <w:fldChar w:fldCharType="separate"/>
            </w:r>
            <w:r w:rsidR="00923918" w:rsidRPr="00923918">
              <w:rPr>
                <w:rFonts w:ascii="仿宋_GB2312" w:eastAsia="仿宋_GB2312" w:hAnsi="宋体" w:cs="宋体" w:hint="eastAsia"/>
                <w:szCs w:val="21"/>
              </w:rPr>
              <w:t>①</w:t>
            </w:r>
            <w:r w:rsidRPr="00923918">
              <w:rPr>
                <w:rFonts w:ascii="仿宋_GB2312" w:eastAsia="仿宋_GB2312" w:hAnsi="宋体" w:cs="宋体" w:hint="eastAsia"/>
                <w:szCs w:val="21"/>
              </w:rPr>
              <w:fldChar w:fldCharType="end"/>
            </w:r>
            <w:r w:rsidR="00923918" w:rsidRPr="00923918">
              <w:rPr>
                <w:rFonts w:ascii="仿宋_GB2312" w:eastAsia="仿宋_GB2312" w:hAnsi="宋体" w:cs="宋体" w:hint="eastAsia"/>
                <w:szCs w:val="21"/>
              </w:rPr>
              <w:t>培训基地应为国内知名的并获得有关单位授权的灾害培训基地或医疗机构；</w:t>
            </w:r>
          </w:p>
          <w:p w:rsidR="00923918" w:rsidRPr="00923918" w:rsidRDefault="00964232" w:rsidP="006232C6">
            <w:pPr>
              <w:rPr>
                <w:rFonts w:ascii="仿宋_GB2312" w:eastAsia="仿宋_GB2312"/>
                <w:noProof/>
                <w:szCs w:val="21"/>
              </w:rPr>
            </w:pPr>
            <w:r w:rsidRPr="00923918">
              <w:rPr>
                <w:rFonts w:ascii="仿宋_GB2312" w:eastAsia="仿宋_GB2312" w:hint="eastAsia"/>
                <w:noProof/>
                <w:szCs w:val="21"/>
              </w:rPr>
              <w:fldChar w:fldCharType="begin"/>
            </w:r>
            <w:r w:rsidR="00923918" w:rsidRPr="00923918">
              <w:rPr>
                <w:rFonts w:ascii="仿宋_GB2312" w:eastAsia="仿宋_GB2312" w:hint="eastAsia"/>
                <w:noProof/>
                <w:szCs w:val="21"/>
              </w:rPr>
              <w:instrText>= 2 \* GB3</w:instrText>
            </w:r>
            <w:r w:rsidRPr="00923918">
              <w:rPr>
                <w:rFonts w:ascii="仿宋_GB2312" w:eastAsia="仿宋_GB2312" w:hint="eastAsia"/>
                <w:noProof/>
                <w:szCs w:val="21"/>
              </w:rPr>
              <w:fldChar w:fldCharType="separate"/>
            </w:r>
            <w:r w:rsidR="00923918" w:rsidRPr="00923918">
              <w:rPr>
                <w:rFonts w:ascii="仿宋_GB2312" w:eastAsia="仿宋_GB2312" w:hint="eastAsia"/>
                <w:noProof/>
                <w:szCs w:val="21"/>
              </w:rPr>
              <w:t>②</w:t>
            </w:r>
            <w:r w:rsidRPr="00923918">
              <w:rPr>
                <w:rFonts w:ascii="仿宋_GB2312" w:eastAsia="仿宋_GB2312" w:hint="eastAsia"/>
                <w:noProof/>
                <w:szCs w:val="21"/>
              </w:rPr>
              <w:fldChar w:fldCharType="end"/>
            </w:r>
            <w:r w:rsidR="00923918" w:rsidRPr="00923918">
              <w:rPr>
                <w:rFonts w:ascii="仿宋_GB2312" w:eastAsia="仿宋_GB2312" w:hAnsi="宋体" w:cs="宋体" w:hint="eastAsia"/>
                <w:szCs w:val="21"/>
              </w:rPr>
              <w:t>学员在一周内完成AHA、PHTLS和NDLS的培训，并且获得相关的证书</w:t>
            </w:r>
            <w:r w:rsidR="00923918" w:rsidRPr="00923918">
              <w:rPr>
                <w:rFonts w:ascii="仿宋_GB2312" w:eastAsia="仿宋_GB2312" w:hint="eastAsia"/>
                <w:noProof/>
                <w:szCs w:val="21"/>
              </w:rPr>
              <w:t>；</w:t>
            </w:r>
          </w:p>
          <w:p w:rsidR="00923918" w:rsidRPr="00923918" w:rsidRDefault="00964232" w:rsidP="006232C6">
            <w:pPr>
              <w:rPr>
                <w:rFonts w:ascii="仿宋_GB2312" w:eastAsia="仿宋_GB2312"/>
                <w:sz w:val="24"/>
              </w:rPr>
            </w:pPr>
            <w:r w:rsidRPr="00923918">
              <w:rPr>
                <w:rFonts w:ascii="仿宋_GB2312" w:eastAsia="仿宋_GB2312" w:hint="eastAsia"/>
                <w:noProof/>
                <w:szCs w:val="21"/>
              </w:rPr>
              <w:fldChar w:fldCharType="begin"/>
            </w:r>
            <w:r w:rsidR="00923918" w:rsidRPr="00923918">
              <w:rPr>
                <w:rFonts w:ascii="仿宋_GB2312" w:eastAsia="仿宋_GB2312" w:hint="eastAsia"/>
                <w:noProof/>
                <w:szCs w:val="21"/>
              </w:rPr>
              <w:instrText>= 3 \* GB3</w:instrText>
            </w:r>
            <w:r w:rsidRPr="00923918">
              <w:rPr>
                <w:rFonts w:ascii="仿宋_GB2312" w:eastAsia="仿宋_GB2312" w:hint="eastAsia"/>
                <w:noProof/>
                <w:szCs w:val="21"/>
              </w:rPr>
              <w:fldChar w:fldCharType="separate"/>
            </w:r>
            <w:r w:rsidR="00923918" w:rsidRPr="00923918">
              <w:rPr>
                <w:rFonts w:ascii="仿宋_GB2312" w:eastAsia="仿宋_GB2312" w:hint="eastAsia"/>
                <w:noProof/>
                <w:szCs w:val="21"/>
              </w:rPr>
              <w:t>③</w:t>
            </w:r>
            <w:r w:rsidRPr="00923918">
              <w:rPr>
                <w:rFonts w:ascii="仿宋_GB2312" w:eastAsia="仿宋_GB2312" w:hint="eastAsia"/>
                <w:noProof/>
                <w:szCs w:val="21"/>
              </w:rPr>
              <w:fldChar w:fldCharType="end"/>
            </w:r>
            <w:r w:rsidR="00923918" w:rsidRPr="00923918">
              <w:rPr>
                <w:rFonts w:ascii="仿宋_GB2312" w:eastAsia="仿宋_GB2312" w:hint="eastAsia"/>
                <w:noProof/>
                <w:szCs w:val="21"/>
              </w:rPr>
              <w:t>配备2-3名工作人</w:t>
            </w:r>
            <w:r w:rsidR="00923918" w:rsidRPr="00923918">
              <w:rPr>
                <w:rFonts w:ascii="仿宋_GB2312" w:eastAsia="仿宋_GB2312" w:hint="eastAsia"/>
                <w:noProof/>
                <w:szCs w:val="21"/>
              </w:rPr>
              <w:lastRenderedPageBreak/>
              <w:t>员随行负责学员交通、食宿、生活等其他杂项安排。</w:t>
            </w:r>
          </w:p>
        </w:tc>
      </w:tr>
      <w:tr w:rsidR="00923918" w:rsidRPr="00923918" w:rsidTr="006232C6">
        <w:trPr>
          <w:trHeight w:val="407"/>
          <w:jc w:val="center"/>
        </w:trPr>
        <w:tc>
          <w:tcPr>
            <w:tcW w:w="804" w:type="dxa"/>
            <w:vMerge/>
            <w:tcBorders>
              <w:left w:val="single" w:sz="4" w:space="0" w:color="auto"/>
              <w:right w:val="single" w:sz="4" w:space="0" w:color="auto"/>
            </w:tcBorders>
            <w:vAlign w:val="center"/>
          </w:tcPr>
          <w:p w:rsidR="00923918" w:rsidRPr="00923918" w:rsidRDefault="00923918" w:rsidP="006232C6">
            <w:pPr>
              <w:widowControl/>
              <w:jc w:val="left"/>
              <w:rPr>
                <w:rFonts w:ascii="仿宋_GB2312" w:eastAsia="仿宋_GB2312"/>
                <w:b/>
                <w:sz w:val="24"/>
              </w:rPr>
            </w:pPr>
          </w:p>
        </w:tc>
        <w:tc>
          <w:tcPr>
            <w:tcW w:w="2070" w:type="dxa"/>
            <w:vMerge/>
            <w:tcBorders>
              <w:left w:val="single" w:sz="4" w:space="0" w:color="auto"/>
              <w:right w:val="single" w:sz="4" w:space="0" w:color="auto"/>
            </w:tcBorders>
            <w:vAlign w:val="center"/>
          </w:tcPr>
          <w:p w:rsidR="00923918" w:rsidRPr="00923918" w:rsidRDefault="00923918" w:rsidP="006232C6">
            <w:pPr>
              <w:widowControl/>
              <w:jc w:val="left"/>
              <w:rPr>
                <w:rFonts w:ascii="仿宋_GB2312" w:eastAsia="仿宋_GB2312"/>
                <w:sz w:val="24"/>
              </w:rPr>
            </w:pPr>
          </w:p>
        </w:tc>
        <w:tc>
          <w:tcPr>
            <w:tcW w:w="4380" w:type="dxa"/>
            <w:tcBorders>
              <w:top w:val="single" w:sz="4" w:space="0" w:color="auto"/>
              <w:left w:val="single" w:sz="4" w:space="0" w:color="auto"/>
              <w:bottom w:val="single" w:sz="4" w:space="0" w:color="auto"/>
              <w:right w:val="single" w:sz="4" w:space="0" w:color="auto"/>
            </w:tcBorders>
            <w:vAlign w:val="center"/>
            <w:hideMark/>
          </w:tcPr>
          <w:p w:rsidR="00923918" w:rsidRPr="00923918" w:rsidRDefault="00923918" w:rsidP="006232C6">
            <w:pPr>
              <w:spacing w:line="540" w:lineRule="exact"/>
              <w:rPr>
                <w:rFonts w:ascii="仿宋_GB2312" w:eastAsia="仿宋_GB2312" w:hAnsi="宋体" w:cs="宋体"/>
                <w:sz w:val="24"/>
                <w:szCs w:val="24"/>
              </w:rPr>
            </w:pPr>
            <w:r w:rsidRPr="00923918">
              <w:rPr>
                <w:rFonts w:ascii="仿宋_GB2312" w:eastAsia="仿宋_GB2312" w:hAnsi="宋体" w:cs="宋体" w:hint="eastAsia"/>
                <w:sz w:val="24"/>
                <w:szCs w:val="24"/>
              </w:rPr>
              <w:t>组织全体培训学员赴省内外高等院校、科研院所、行业协会等，开展为期1周的参观交流、学习访问</w:t>
            </w:r>
          </w:p>
        </w:tc>
        <w:tc>
          <w:tcPr>
            <w:tcW w:w="2244" w:type="dxa"/>
            <w:tcBorders>
              <w:top w:val="single" w:sz="4" w:space="0" w:color="auto"/>
              <w:left w:val="single" w:sz="4" w:space="0" w:color="auto"/>
              <w:bottom w:val="single" w:sz="4" w:space="0" w:color="auto"/>
              <w:right w:val="single" w:sz="4" w:space="0" w:color="auto"/>
            </w:tcBorders>
          </w:tcPr>
          <w:p w:rsidR="00923918" w:rsidRPr="00923918" w:rsidRDefault="00964232" w:rsidP="006232C6">
            <w:pPr>
              <w:rPr>
                <w:rFonts w:ascii="仿宋_GB2312" w:eastAsia="仿宋_GB2312" w:hAnsi="宋体" w:cs="宋体"/>
                <w:szCs w:val="21"/>
              </w:rPr>
            </w:pPr>
            <w:r w:rsidRPr="00923918">
              <w:rPr>
                <w:rFonts w:ascii="仿宋_GB2312" w:eastAsia="仿宋_GB2312" w:hAnsi="宋体" w:cs="宋体" w:hint="eastAsia"/>
                <w:szCs w:val="21"/>
              </w:rPr>
              <w:fldChar w:fldCharType="begin"/>
            </w:r>
            <w:r w:rsidR="00923918" w:rsidRPr="00923918">
              <w:rPr>
                <w:rFonts w:ascii="仿宋_GB2312" w:eastAsia="仿宋_GB2312" w:hAnsi="宋体" w:cs="宋体" w:hint="eastAsia"/>
                <w:szCs w:val="21"/>
              </w:rPr>
              <w:instrText>= 1 \* GB3</w:instrText>
            </w:r>
            <w:r w:rsidRPr="00923918">
              <w:rPr>
                <w:rFonts w:ascii="仿宋_GB2312" w:eastAsia="仿宋_GB2312" w:hAnsi="宋体" w:cs="宋体" w:hint="eastAsia"/>
                <w:szCs w:val="21"/>
              </w:rPr>
              <w:fldChar w:fldCharType="separate"/>
            </w:r>
            <w:r w:rsidR="00923918" w:rsidRPr="00923918">
              <w:rPr>
                <w:rFonts w:ascii="仿宋_GB2312" w:eastAsia="仿宋_GB2312" w:hAnsi="宋体" w:cs="宋体" w:hint="eastAsia"/>
                <w:szCs w:val="21"/>
              </w:rPr>
              <w:t>①</w:t>
            </w:r>
            <w:r w:rsidRPr="00923918">
              <w:rPr>
                <w:rFonts w:ascii="仿宋_GB2312" w:eastAsia="仿宋_GB2312" w:hAnsi="宋体" w:cs="宋体" w:hint="eastAsia"/>
                <w:szCs w:val="21"/>
              </w:rPr>
              <w:fldChar w:fldCharType="end"/>
            </w:r>
            <w:r w:rsidR="00923918" w:rsidRPr="00923918">
              <w:rPr>
                <w:rFonts w:ascii="仿宋_GB2312" w:eastAsia="仿宋_GB2312" w:hAnsi="宋体" w:cs="宋体" w:hint="eastAsia"/>
                <w:szCs w:val="21"/>
              </w:rPr>
              <w:t>参观交流学习的高等院校、科研院所、行业协会数目应为5家以上；</w:t>
            </w:r>
          </w:p>
          <w:p w:rsidR="00923918" w:rsidRPr="00923918" w:rsidRDefault="00964232" w:rsidP="006232C6">
            <w:pPr>
              <w:rPr>
                <w:rFonts w:ascii="仿宋_GB2312" w:eastAsia="仿宋_GB2312"/>
                <w:noProof/>
                <w:szCs w:val="21"/>
              </w:rPr>
            </w:pPr>
            <w:r w:rsidRPr="00923918">
              <w:rPr>
                <w:rFonts w:ascii="仿宋_GB2312" w:eastAsia="仿宋_GB2312" w:hint="eastAsia"/>
                <w:noProof/>
                <w:szCs w:val="21"/>
              </w:rPr>
              <w:fldChar w:fldCharType="begin"/>
            </w:r>
            <w:r w:rsidR="00923918" w:rsidRPr="00923918">
              <w:rPr>
                <w:rFonts w:ascii="仿宋_GB2312" w:eastAsia="仿宋_GB2312" w:hint="eastAsia"/>
                <w:noProof/>
                <w:szCs w:val="21"/>
              </w:rPr>
              <w:instrText>= 2 \* GB3</w:instrText>
            </w:r>
            <w:r w:rsidRPr="00923918">
              <w:rPr>
                <w:rFonts w:ascii="仿宋_GB2312" w:eastAsia="仿宋_GB2312" w:hint="eastAsia"/>
                <w:noProof/>
                <w:szCs w:val="21"/>
              </w:rPr>
              <w:fldChar w:fldCharType="separate"/>
            </w:r>
            <w:r w:rsidR="00923918" w:rsidRPr="00923918">
              <w:rPr>
                <w:rFonts w:ascii="仿宋_GB2312" w:eastAsia="仿宋_GB2312" w:hint="eastAsia"/>
                <w:noProof/>
                <w:szCs w:val="21"/>
              </w:rPr>
              <w:t>②</w:t>
            </w:r>
            <w:r w:rsidRPr="00923918">
              <w:rPr>
                <w:rFonts w:ascii="仿宋_GB2312" w:eastAsia="仿宋_GB2312" w:hint="eastAsia"/>
                <w:noProof/>
                <w:szCs w:val="21"/>
              </w:rPr>
              <w:fldChar w:fldCharType="end"/>
            </w:r>
            <w:r w:rsidR="00923918" w:rsidRPr="00923918">
              <w:rPr>
                <w:rFonts w:ascii="仿宋_GB2312" w:eastAsia="仿宋_GB2312" w:hint="eastAsia"/>
                <w:noProof/>
                <w:szCs w:val="21"/>
              </w:rPr>
              <w:t>8周培训期间组织不少于4次学员内部交流会议；</w:t>
            </w:r>
          </w:p>
        </w:tc>
      </w:tr>
      <w:tr w:rsidR="00923918" w:rsidRPr="00923918" w:rsidTr="006232C6">
        <w:trPr>
          <w:trHeight w:val="407"/>
          <w:jc w:val="center"/>
        </w:trPr>
        <w:tc>
          <w:tcPr>
            <w:tcW w:w="804" w:type="dxa"/>
            <w:vMerge/>
            <w:tcBorders>
              <w:left w:val="single" w:sz="4" w:space="0" w:color="auto"/>
              <w:right w:val="single" w:sz="4" w:space="0" w:color="auto"/>
            </w:tcBorders>
            <w:vAlign w:val="center"/>
          </w:tcPr>
          <w:p w:rsidR="00923918" w:rsidRPr="00923918" w:rsidRDefault="00923918" w:rsidP="006232C6">
            <w:pPr>
              <w:widowControl/>
              <w:jc w:val="left"/>
              <w:rPr>
                <w:rFonts w:ascii="仿宋_GB2312" w:eastAsia="仿宋_GB2312"/>
                <w:b/>
                <w:sz w:val="24"/>
              </w:rPr>
            </w:pPr>
          </w:p>
        </w:tc>
        <w:tc>
          <w:tcPr>
            <w:tcW w:w="2070" w:type="dxa"/>
            <w:vMerge/>
            <w:tcBorders>
              <w:left w:val="single" w:sz="4" w:space="0" w:color="auto"/>
              <w:right w:val="single" w:sz="4" w:space="0" w:color="auto"/>
            </w:tcBorders>
            <w:vAlign w:val="center"/>
          </w:tcPr>
          <w:p w:rsidR="00923918" w:rsidRPr="00923918" w:rsidRDefault="00923918" w:rsidP="006232C6">
            <w:pPr>
              <w:widowControl/>
              <w:jc w:val="left"/>
              <w:rPr>
                <w:rFonts w:ascii="仿宋_GB2312" w:eastAsia="仿宋_GB2312"/>
                <w:sz w:val="24"/>
              </w:rPr>
            </w:pPr>
          </w:p>
        </w:tc>
        <w:tc>
          <w:tcPr>
            <w:tcW w:w="4380" w:type="dxa"/>
            <w:tcBorders>
              <w:top w:val="single" w:sz="4" w:space="0" w:color="auto"/>
              <w:left w:val="single" w:sz="4" w:space="0" w:color="auto"/>
              <w:bottom w:val="single" w:sz="4" w:space="0" w:color="auto"/>
              <w:right w:val="single" w:sz="4" w:space="0" w:color="auto"/>
            </w:tcBorders>
            <w:vAlign w:val="center"/>
          </w:tcPr>
          <w:p w:rsidR="00923918" w:rsidRPr="00923918" w:rsidRDefault="00923918" w:rsidP="006232C6">
            <w:pPr>
              <w:spacing w:line="540" w:lineRule="exact"/>
              <w:rPr>
                <w:rFonts w:ascii="仿宋_GB2312" w:eastAsia="仿宋_GB2312" w:hAnsi="宋体" w:cs="宋体"/>
                <w:sz w:val="24"/>
                <w:szCs w:val="24"/>
              </w:rPr>
            </w:pPr>
            <w:r w:rsidRPr="00923918">
              <w:rPr>
                <w:rFonts w:ascii="仿宋_GB2312" w:eastAsia="仿宋_GB2312" w:hAnsi="宋体" w:cs="宋体" w:hint="eastAsia"/>
                <w:sz w:val="24"/>
                <w:szCs w:val="24"/>
              </w:rPr>
              <w:t>负责8周内全体学员食宿、交通安排</w:t>
            </w:r>
          </w:p>
        </w:tc>
        <w:tc>
          <w:tcPr>
            <w:tcW w:w="2244" w:type="dxa"/>
            <w:tcBorders>
              <w:top w:val="single" w:sz="4" w:space="0" w:color="auto"/>
              <w:left w:val="single" w:sz="4" w:space="0" w:color="auto"/>
              <w:bottom w:val="single" w:sz="4" w:space="0" w:color="auto"/>
              <w:right w:val="single" w:sz="4" w:space="0" w:color="auto"/>
            </w:tcBorders>
          </w:tcPr>
          <w:p w:rsidR="00923918" w:rsidRPr="00923918" w:rsidRDefault="00964232" w:rsidP="006232C6">
            <w:pPr>
              <w:rPr>
                <w:rFonts w:ascii="仿宋_GB2312" w:eastAsia="仿宋_GB2312" w:hAnsi="宋体" w:cs="宋体"/>
                <w:szCs w:val="21"/>
              </w:rPr>
            </w:pPr>
            <w:r w:rsidRPr="00923918">
              <w:rPr>
                <w:rFonts w:ascii="仿宋_GB2312" w:eastAsia="仿宋_GB2312" w:hAnsi="宋体" w:cs="宋体" w:hint="eastAsia"/>
                <w:szCs w:val="21"/>
              </w:rPr>
              <w:fldChar w:fldCharType="begin"/>
            </w:r>
            <w:r w:rsidR="00923918" w:rsidRPr="00923918">
              <w:rPr>
                <w:rFonts w:ascii="仿宋_GB2312" w:eastAsia="仿宋_GB2312" w:hAnsi="宋体" w:cs="宋体" w:hint="eastAsia"/>
                <w:szCs w:val="21"/>
              </w:rPr>
              <w:instrText>= 1 \* GB3</w:instrText>
            </w:r>
            <w:r w:rsidRPr="00923918">
              <w:rPr>
                <w:rFonts w:ascii="仿宋_GB2312" w:eastAsia="仿宋_GB2312" w:hAnsi="宋体" w:cs="宋体" w:hint="eastAsia"/>
                <w:szCs w:val="21"/>
              </w:rPr>
              <w:fldChar w:fldCharType="separate"/>
            </w:r>
            <w:r w:rsidR="00923918" w:rsidRPr="00923918">
              <w:rPr>
                <w:rFonts w:ascii="仿宋_GB2312" w:eastAsia="仿宋_GB2312" w:hAnsi="宋体" w:cs="宋体" w:hint="eastAsia"/>
                <w:szCs w:val="21"/>
              </w:rPr>
              <w:t>①</w:t>
            </w:r>
            <w:r w:rsidRPr="00923918">
              <w:rPr>
                <w:rFonts w:ascii="仿宋_GB2312" w:eastAsia="仿宋_GB2312" w:hAnsi="宋体" w:cs="宋体" w:hint="eastAsia"/>
                <w:szCs w:val="21"/>
              </w:rPr>
              <w:fldChar w:fldCharType="end"/>
            </w:r>
            <w:r w:rsidR="00923918" w:rsidRPr="00923918">
              <w:rPr>
                <w:rFonts w:ascii="仿宋_GB2312" w:eastAsia="仿宋_GB2312" w:hAnsi="宋体" w:cs="宋体" w:hint="eastAsia"/>
                <w:szCs w:val="21"/>
              </w:rPr>
              <w:t>学员住宿房间为双个人间，若出现单男单女学员情况，需要提供单人间；</w:t>
            </w:r>
          </w:p>
          <w:p w:rsidR="00923918" w:rsidRPr="00923918" w:rsidRDefault="00964232" w:rsidP="006232C6">
            <w:pPr>
              <w:rPr>
                <w:rFonts w:ascii="仿宋_GB2312" w:eastAsia="仿宋_GB2312"/>
                <w:noProof/>
                <w:szCs w:val="21"/>
              </w:rPr>
            </w:pPr>
            <w:r w:rsidRPr="00923918">
              <w:rPr>
                <w:rFonts w:ascii="仿宋_GB2312" w:eastAsia="仿宋_GB2312" w:hint="eastAsia"/>
                <w:noProof/>
                <w:szCs w:val="21"/>
              </w:rPr>
              <w:fldChar w:fldCharType="begin"/>
            </w:r>
            <w:r w:rsidR="00923918" w:rsidRPr="00923918">
              <w:rPr>
                <w:rFonts w:ascii="仿宋_GB2312" w:eastAsia="仿宋_GB2312" w:hint="eastAsia"/>
                <w:noProof/>
                <w:szCs w:val="21"/>
              </w:rPr>
              <w:instrText>= 2 \* GB3</w:instrText>
            </w:r>
            <w:r w:rsidRPr="00923918">
              <w:rPr>
                <w:rFonts w:ascii="仿宋_GB2312" w:eastAsia="仿宋_GB2312" w:hint="eastAsia"/>
                <w:noProof/>
                <w:szCs w:val="21"/>
              </w:rPr>
              <w:fldChar w:fldCharType="separate"/>
            </w:r>
            <w:r w:rsidR="00923918" w:rsidRPr="00923918">
              <w:rPr>
                <w:rFonts w:ascii="仿宋_GB2312" w:eastAsia="仿宋_GB2312" w:hint="eastAsia"/>
                <w:noProof/>
                <w:szCs w:val="21"/>
              </w:rPr>
              <w:t>②</w:t>
            </w:r>
            <w:r w:rsidRPr="00923918">
              <w:rPr>
                <w:rFonts w:ascii="仿宋_GB2312" w:eastAsia="仿宋_GB2312" w:hint="eastAsia"/>
                <w:noProof/>
                <w:szCs w:val="21"/>
              </w:rPr>
              <w:fldChar w:fldCharType="end"/>
            </w:r>
            <w:r w:rsidR="00923918" w:rsidRPr="00923918">
              <w:rPr>
                <w:rFonts w:ascii="仿宋_GB2312" w:eastAsia="仿宋_GB2312" w:hint="eastAsia"/>
                <w:noProof/>
                <w:szCs w:val="21"/>
              </w:rPr>
              <w:t>负责学员广州来回省内、省外各培训基地的所有交通费；</w:t>
            </w:r>
          </w:p>
          <w:p w:rsidR="00923918" w:rsidRPr="00923918" w:rsidRDefault="00964232" w:rsidP="006232C6">
            <w:pPr>
              <w:rPr>
                <w:rFonts w:ascii="仿宋_GB2312" w:eastAsia="仿宋_GB2312" w:hAnsi="宋体" w:cs="宋体"/>
                <w:sz w:val="24"/>
                <w:szCs w:val="24"/>
              </w:rPr>
            </w:pPr>
            <w:r w:rsidRPr="00923918">
              <w:rPr>
                <w:rFonts w:ascii="仿宋_GB2312" w:eastAsia="仿宋_GB2312" w:hint="eastAsia"/>
                <w:noProof/>
                <w:szCs w:val="21"/>
              </w:rPr>
              <w:fldChar w:fldCharType="begin"/>
            </w:r>
            <w:r w:rsidR="00923918" w:rsidRPr="00923918">
              <w:rPr>
                <w:rFonts w:ascii="仿宋_GB2312" w:eastAsia="仿宋_GB2312" w:hint="eastAsia"/>
                <w:noProof/>
                <w:szCs w:val="21"/>
              </w:rPr>
              <w:instrText>= 3 \* GB3</w:instrText>
            </w:r>
            <w:r w:rsidRPr="00923918">
              <w:rPr>
                <w:rFonts w:ascii="仿宋_GB2312" w:eastAsia="仿宋_GB2312" w:hint="eastAsia"/>
                <w:noProof/>
                <w:szCs w:val="21"/>
              </w:rPr>
              <w:fldChar w:fldCharType="separate"/>
            </w:r>
            <w:r w:rsidR="00923918" w:rsidRPr="00923918">
              <w:rPr>
                <w:rFonts w:ascii="仿宋_GB2312" w:eastAsia="仿宋_GB2312" w:hint="eastAsia"/>
                <w:noProof/>
                <w:szCs w:val="21"/>
              </w:rPr>
              <w:t>③</w:t>
            </w:r>
            <w:r w:rsidRPr="00923918">
              <w:rPr>
                <w:rFonts w:ascii="仿宋_GB2312" w:eastAsia="仿宋_GB2312" w:hint="eastAsia"/>
                <w:noProof/>
                <w:szCs w:val="21"/>
              </w:rPr>
              <w:fldChar w:fldCharType="end"/>
            </w:r>
            <w:r w:rsidR="00923918" w:rsidRPr="00923918">
              <w:rPr>
                <w:rFonts w:ascii="仿宋_GB2312" w:eastAsia="仿宋_GB2312" w:hint="eastAsia"/>
                <w:noProof/>
                <w:szCs w:val="21"/>
              </w:rPr>
              <w:t>学员住宿与培训地点应一致，或安排在10分钟路程以内的培训地点。</w:t>
            </w:r>
          </w:p>
        </w:tc>
      </w:tr>
      <w:tr w:rsidR="00923918" w:rsidRPr="00923918" w:rsidTr="006232C6">
        <w:trPr>
          <w:trHeight w:val="407"/>
          <w:jc w:val="center"/>
        </w:trPr>
        <w:tc>
          <w:tcPr>
            <w:tcW w:w="804" w:type="dxa"/>
            <w:vMerge/>
            <w:tcBorders>
              <w:left w:val="single" w:sz="4" w:space="0" w:color="auto"/>
              <w:right w:val="single" w:sz="4" w:space="0" w:color="auto"/>
            </w:tcBorders>
          </w:tcPr>
          <w:p w:rsidR="00923918" w:rsidRPr="00923918" w:rsidRDefault="00923918" w:rsidP="006232C6">
            <w:pPr>
              <w:spacing w:line="540" w:lineRule="exact"/>
              <w:jc w:val="center"/>
              <w:rPr>
                <w:rFonts w:ascii="仿宋_GB2312" w:eastAsia="仿宋_GB2312"/>
                <w:b/>
                <w:sz w:val="24"/>
              </w:rPr>
            </w:pPr>
          </w:p>
        </w:tc>
        <w:tc>
          <w:tcPr>
            <w:tcW w:w="2070" w:type="dxa"/>
            <w:vMerge/>
            <w:tcBorders>
              <w:left w:val="single" w:sz="4" w:space="0" w:color="auto"/>
              <w:right w:val="single" w:sz="4" w:space="0" w:color="auto"/>
            </w:tcBorders>
          </w:tcPr>
          <w:p w:rsidR="00923918" w:rsidRPr="00923918" w:rsidRDefault="00923918" w:rsidP="006232C6">
            <w:pPr>
              <w:spacing w:line="540" w:lineRule="exact"/>
              <w:rPr>
                <w:rFonts w:ascii="仿宋_GB2312" w:eastAsia="仿宋_GB2312"/>
                <w:sz w:val="24"/>
              </w:rPr>
            </w:pPr>
          </w:p>
        </w:tc>
        <w:tc>
          <w:tcPr>
            <w:tcW w:w="4380" w:type="dxa"/>
            <w:tcBorders>
              <w:top w:val="single" w:sz="4" w:space="0" w:color="auto"/>
              <w:left w:val="single" w:sz="4" w:space="0" w:color="auto"/>
              <w:bottom w:val="single" w:sz="4" w:space="0" w:color="auto"/>
              <w:right w:val="single" w:sz="4" w:space="0" w:color="auto"/>
            </w:tcBorders>
            <w:vAlign w:val="center"/>
          </w:tcPr>
          <w:p w:rsidR="00923918" w:rsidRPr="00923918" w:rsidRDefault="00923918" w:rsidP="006232C6">
            <w:pPr>
              <w:spacing w:line="540" w:lineRule="exact"/>
              <w:jc w:val="left"/>
              <w:rPr>
                <w:rFonts w:ascii="仿宋_GB2312" w:eastAsia="仿宋_GB2312" w:hAnsi="宋体" w:cs="宋体"/>
                <w:sz w:val="24"/>
                <w:szCs w:val="24"/>
              </w:rPr>
            </w:pPr>
          </w:p>
          <w:p w:rsidR="00923918" w:rsidRPr="00923918" w:rsidRDefault="00923918" w:rsidP="006232C6">
            <w:pPr>
              <w:spacing w:line="540" w:lineRule="exact"/>
              <w:jc w:val="left"/>
              <w:rPr>
                <w:rFonts w:ascii="仿宋_GB2312" w:eastAsia="仿宋_GB2312" w:hAnsi="宋体" w:cs="宋体"/>
                <w:sz w:val="24"/>
                <w:szCs w:val="24"/>
              </w:rPr>
            </w:pPr>
            <w:r w:rsidRPr="00923918">
              <w:rPr>
                <w:rFonts w:ascii="仿宋_GB2312" w:eastAsia="仿宋_GB2312" w:hAnsi="宋体" w:cs="宋体" w:hint="eastAsia"/>
                <w:sz w:val="24"/>
                <w:szCs w:val="24"/>
              </w:rPr>
              <w:lastRenderedPageBreak/>
              <w:t>购置保险</w:t>
            </w:r>
          </w:p>
        </w:tc>
        <w:tc>
          <w:tcPr>
            <w:tcW w:w="2244" w:type="dxa"/>
            <w:tcBorders>
              <w:top w:val="single" w:sz="4" w:space="0" w:color="auto"/>
              <w:left w:val="single" w:sz="4" w:space="0" w:color="auto"/>
              <w:bottom w:val="single" w:sz="4" w:space="0" w:color="auto"/>
              <w:right w:val="single" w:sz="4" w:space="0" w:color="auto"/>
            </w:tcBorders>
          </w:tcPr>
          <w:p w:rsidR="00923918" w:rsidRPr="00923918" w:rsidRDefault="00923918" w:rsidP="006232C6">
            <w:pPr>
              <w:rPr>
                <w:rFonts w:ascii="仿宋_GB2312" w:eastAsia="仿宋_GB2312" w:hAnsi="宋体" w:cs="宋体"/>
                <w:sz w:val="24"/>
                <w:szCs w:val="24"/>
              </w:rPr>
            </w:pPr>
            <w:r w:rsidRPr="00923918">
              <w:rPr>
                <w:rFonts w:ascii="仿宋_GB2312" w:eastAsia="仿宋_GB2312" w:hint="eastAsia"/>
                <w:noProof/>
                <w:szCs w:val="21"/>
              </w:rPr>
              <w:lastRenderedPageBreak/>
              <w:t>统一为全体学员购置</w:t>
            </w:r>
            <w:r w:rsidRPr="00923918">
              <w:rPr>
                <w:rFonts w:ascii="仿宋_GB2312" w:eastAsia="仿宋_GB2312" w:hint="eastAsia"/>
                <w:noProof/>
                <w:szCs w:val="21"/>
              </w:rPr>
              <w:lastRenderedPageBreak/>
              <w:t>人生安全意外险，每人保额不低于100万元；省外赴广州授课专家购买交通意外险，每人保额不得低于100万元。</w:t>
            </w:r>
          </w:p>
        </w:tc>
      </w:tr>
      <w:tr w:rsidR="00923918" w:rsidRPr="00923918" w:rsidTr="006232C6">
        <w:trPr>
          <w:trHeight w:val="407"/>
          <w:jc w:val="center"/>
        </w:trPr>
        <w:tc>
          <w:tcPr>
            <w:tcW w:w="804" w:type="dxa"/>
            <w:vMerge/>
            <w:tcBorders>
              <w:left w:val="single" w:sz="4" w:space="0" w:color="auto"/>
              <w:bottom w:val="single" w:sz="4" w:space="0" w:color="auto"/>
              <w:right w:val="single" w:sz="4" w:space="0" w:color="auto"/>
            </w:tcBorders>
          </w:tcPr>
          <w:p w:rsidR="00923918" w:rsidRPr="00923918" w:rsidRDefault="00923918" w:rsidP="006232C6">
            <w:pPr>
              <w:spacing w:line="540" w:lineRule="exact"/>
              <w:jc w:val="center"/>
              <w:rPr>
                <w:rFonts w:ascii="仿宋_GB2312" w:eastAsia="仿宋_GB2312"/>
                <w:b/>
                <w:sz w:val="24"/>
              </w:rPr>
            </w:pPr>
          </w:p>
        </w:tc>
        <w:tc>
          <w:tcPr>
            <w:tcW w:w="2070" w:type="dxa"/>
            <w:vMerge/>
            <w:tcBorders>
              <w:left w:val="single" w:sz="4" w:space="0" w:color="auto"/>
              <w:bottom w:val="single" w:sz="4" w:space="0" w:color="auto"/>
              <w:right w:val="single" w:sz="4" w:space="0" w:color="auto"/>
            </w:tcBorders>
          </w:tcPr>
          <w:p w:rsidR="00923918" w:rsidRPr="00923918" w:rsidRDefault="00923918" w:rsidP="006232C6">
            <w:pPr>
              <w:spacing w:line="540" w:lineRule="exact"/>
              <w:rPr>
                <w:rFonts w:ascii="仿宋_GB2312" w:eastAsia="仿宋_GB2312"/>
                <w:sz w:val="24"/>
              </w:rPr>
            </w:pPr>
          </w:p>
        </w:tc>
        <w:tc>
          <w:tcPr>
            <w:tcW w:w="4380" w:type="dxa"/>
            <w:tcBorders>
              <w:top w:val="single" w:sz="4" w:space="0" w:color="auto"/>
              <w:left w:val="single" w:sz="4" w:space="0" w:color="auto"/>
              <w:bottom w:val="single" w:sz="4" w:space="0" w:color="auto"/>
              <w:right w:val="single" w:sz="4" w:space="0" w:color="auto"/>
            </w:tcBorders>
            <w:vAlign w:val="center"/>
            <w:hideMark/>
          </w:tcPr>
          <w:p w:rsidR="00923918" w:rsidRPr="00923918" w:rsidRDefault="00923918" w:rsidP="006232C6">
            <w:pPr>
              <w:rPr>
                <w:rFonts w:ascii="仿宋_GB2312" w:eastAsia="仿宋_GB2312" w:hAnsi="宋体" w:cs="宋体"/>
                <w:sz w:val="24"/>
                <w:szCs w:val="24"/>
              </w:rPr>
            </w:pPr>
            <w:r w:rsidRPr="00923918">
              <w:rPr>
                <w:rFonts w:ascii="仿宋_GB2312" w:eastAsia="仿宋_GB2312" w:hAnsi="宋体" w:cs="宋体" w:hint="eastAsia"/>
                <w:sz w:val="24"/>
                <w:szCs w:val="24"/>
              </w:rPr>
              <w:t>其他</w:t>
            </w:r>
          </w:p>
        </w:tc>
        <w:tc>
          <w:tcPr>
            <w:tcW w:w="2244" w:type="dxa"/>
            <w:tcBorders>
              <w:top w:val="single" w:sz="4" w:space="0" w:color="auto"/>
              <w:left w:val="single" w:sz="4" w:space="0" w:color="auto"/>
              <w:bottom w:val="single" w:sz="4" w:space="0" w:color="auto"/>
              <w:right w:val="single" w:sz="4" w:space="0" w:color="auto"/>
            </w:tcBorders>
            <w:hideMark/>
          </w:tcPr>
          <w:p w:rsidR="00923918" w:rsidRPr="00923918" w:rsidRDefault="00964232" w:rsidP="006232C6">
            <w:pPr>
              <w:rPr>
                <w:rFonts w:ascii="仿宋_GB2312" w:eastAsia="仿宋_GB2312"/>
                <w:noProof/>
                <w:szCs w:val="21"/>
              </w:rPr>
            </w:pPr>
            <w:r w:rsidRPr="00923918">
              <w:rPr>
                <w:rFonts w:ascii="仿宋_GB2312" w:eastAsia="仿宋_GB2312" w:hint="eastAsia"/>
                <w:noProof/>
                <w:szCs w:val="21"/>
              </w:rPr>
              <w:fldChar w:fldCharType="begin"/>
            </w:r>
            <w:r w:rsidR="00923918" w:rsidRPr="00923918">
              <w:rPr>
                <w:rFonts w:ascii="仿宋_GB2312" w:eastAsia="仿宋_GB2312" w:hint="eastAsia"/>
                <w:noProof/>
                <w:szCs w:val="21"/>
              </w:rPr>
              <w:instrText>= 1 \* GB3</w:instrText>
            </w:r>
            <w:r w:rsidRPr="00923918">
              <w:rPr>
                <w:rFonts w:ascii="仿宋_GB2312" w:eastAsia="仿宋_GB2312" w:hint="eastAsia"/>
                <w:noProof/>
                <w:szCs w:val="21"/>
              </w:rPr>
              <w:fldChar w:fldCharType="separate"/>
            </w:r>
            <w:r w:rsidR="00923918" w:rsidRPr="00923918">
              <w:rPr>
                <w:rFonts w:ascii="仿宋_GB2312" w:eastAsia="仿宋_GB2312" w:hint="eastAsia"/>
                <w:noProof/>
                <w:szCs w:val="21"/>
              </w:rPr>
              <w:t>①</w:t>
            </w:r>
            <w:r w:rsidRPr="00923918">
              <w:rPr>
                <w:rFonts w:ascii="仿宋_GB2312" w:eastAsia="仿宋_GB2312" w:hint="eastAsia"/>
                <w:noProof/>
                <w:szCs w:val="21"/>
              </w:rPr>
              <w:fldChar w:fldCharType="end"/>
            </w:r>
            <w:r w:rsidR="00923918" w:rsidRPr="00923918">
              <w:rPr>
                <w:rFonts w:ascii="仿宋_GB2312" w:eastAsia="仿宋_GB2312" w:hint="eastAsia"/>
                <w:noProof/>
                <w:szCs w:val="21"/>
              </w:rPr>
              <w:t>根据《卫生应急队伍个人携行装备技术规范（试行）》（卫应急指导便函[2011]193号）》要求，为每位学员配置一套卫生应急服装；</w:t>
            </w:r>
          </w:p>
          <w:p w:rsidR="00923918" w:rsidRPr="00923918" w:rsidRDefault="00964232" w:rsidP="006232C6">
            <w:pPr>
              <w:rPr>
                <w:rFonts w:ascii="仿宋_GB2312" w:eastAsia="仿宋_GB2312"/>
                <w:noProof/>
                <w:szCs w:val="21"/>
              </w:rPr>
            </w:pPr>
            <w:r w:rsidRPr="00923918">
              <w:rPr>
                <w:rFonts w:ascii="仿宋_GB2312" w:eastAsia="仿宋_GB2312" w:hint="eastAsia"/>
                <w:noProof/>
                <w:szCs w:val="21"/>
              </w:rPr>
              <w:fldChar w:fldCharType="begin"/>
            </w:r>
            <w:r w:rsidR="00923918" w:rsidRPr="00923918">
              <w:rPr>
                <w:rFonts w:ascii="仿宋_GB2312" w:eastAsia="仿宋_GB2312" w:hint="eastAsia"/>
                <w:noProof/>
                <w:szCs w:val="21"/>
              </w:rPr>
              <w:instrText>= 2 \* GB3</w:instrText>
            </w:r>
            <w:r w:rsidRPr="00923918">
              <w:rPr>
                <w:rFonts w:ascii="仿宋_GB2312" w:eastAsia="仿宋_GB2312" w:hint="eastAsia"/>
                <w:noProof/>
                <w:szCs w:val="21"/>
              </w:rPr>
              <w:fldChar w:fldCharType="separate"/>
            </w:r>
            <w:r w:rsidR="00923918" w:rsidRPr="00923918">
              <w:rPr>
                <w:rFonts w:ascii="仿宋_GB2312" w:eastAsia="仿宋_GB2312" w:hint="eastAsia"/>
                <w:noProof/>
                <w:szCs w:val="21"/>
              </w:rPr>
              <w:t>②</w:t>
            </w:r>
            <w:r w:rsidRPr="00923918">
              <w:rPr>
                <w:rFonts w:ascii="仿宋_GB2312" w:eastAsia="仿宋_GB2312" w:hint="eastAsia"/>
                <w:noProof/>
                <w:szCs w:val="21"/>
              </w:rPr>
              <w:fldChar w:fldCharType="end"/>
            </w:r>
            <w:r w:rsidR="00923918" w:rsidRPr="00923918">
              <w:rPr>
                <w:rFonts w:ascii="仿宋_GB2312" w:eastAsia="仿宋_GB2312" w:hint="eastAsia"/>
                <w:noProof/>
                <w:szCs w:val="21"/>
              </w:rPr>
              <w:t>上课期间统一配置学习用品，包括笔记本、笔、文件袋、饮用水等；</w:t>
            </w:r>
          </w:p>
          <w:p w:rsidR="00923918" w:rsidRPr="00923918" w:rsidRDefault="00964232" w:rsidP="006232C6">
            <w:pPr>
              <w:rPr>
                <w:rFonts w:ascii="仿宋_GB2312" w:eastAsia="仿宋_GB2312"/>
                <w:noProof/>
                <w:szCs w:val="21"/>
              </w:rPr>
            </w:pPr>
            <w:r w:rsidRPr="00923918">
              <w:rPr>
                <w:rFonts w:ascii="仿宋_GB2312" w:eastAsia="仿宋_GB2312" w:hint="eastAsia"/>
                <w:noProof/>
                <w:szCs w:val="21"/>
              </w:rPr>
              <w:fldChar w:fldCharType="begin"/>
            </w:r>
            <w:r w:rsidR="00923918" w:rsidRPr="00923918">
              <w:rPr>
                <w:rFonts w:ascii="仿宋_GB2312" w:eastAsia="仿宋_GB2312" w:hint="eastAsia"/>
                <w:noProof/>
                <w:szCs w:val="21"/>
              </w:rPr>
              <w:instrText>= 3 \* GB3</w:instrText>
            </w:r>
            <w:r w:rsidRPr="00923918">
              <w:rPr>
                <w:rFonts w:ascii="仿宋_GB2312" w:eastAsia="仿宋_GB2312" w:hint="eastAsia"/>
                <w:noProof/>
                <w:szCs w:val="21"/>
              </w:rPr>
              <w:fldChar w:fldCharType="separate"/>
            </w:r>
            <w:r w:rsidR="00923918" w:rsidRPr="00923918">
              <w:rPr>
                <w:rFonts w:ascii="仿宋_GB2312" w:eastAsia="仿宋_GB2312" w:hint="eastAsia"/>
                <w:noProof/>
                <w:szCs w:val="21"/>
              </w:rPr>
              <w:t>③</w:t>
            </w:r>
            <w:r w:rsidRPr="00923918">
              <w:rPr>
                <w:rFonts w:ascii="仿宋_GB2312" w:eastAsia="仿宋_GB2312" w:hint="eastAsia"/>
                <w:noProof/>
                <w:szCs w:val="21"/>
              </w:rPr>
              <w:fldChar w:fldCharType="end"/>
            </w:r>
            <w:r w:rsidR="00923918" w:rsidRPr="00923918">
              <w:rPr>
                <w:rFonts w:ascii="仿宋_GB2312" w:eastAsia="仿宋_GB2312" w:hint="eastAsia"/>
                <w:noProof/>
                <w:szCs w:val="21"/>
              </w:rPr>
              <w:t>根据各门课程考试成绩、授课老师综合评分等，开展优秀学员评选，并制作相关的证书和学员纪念视频、纪念手册。</w:t>
            </w:r>
          </w:p>
          <w:p w:rsidR="00923918" w:rsidRPr="00923918" w:rsidRDefault="00964232" w:rsidP="006232C6">
            <w:pPr>
              <w:rPr>
                <w:rFonts w:ascii="仿宋_GB2312" w:eastAsia="仿宋_GB2312"/>
              </w:rPr>
            </w:pPr>
            <w:r w:rsidRPr="00923918">
              <w:rPr>
                <w:rFonts w:ascii="仿宋_GB2312" w:eastAsia="仿宋_GB2312" w:hint="eastAsia"/>
                <w:noProof/>
                <w:szCs w:val="21"/>
              </w:rPr>
              <w:lastRenderedPageBreak/>
              <w:fldChar w:fldCharType="begin"/>
            </w:r>
            <w:r w:rsidR="00923918" w:rsidRPr="00923918">
              <w:rPr>
                <w:rFonts w:ascii="仿宋_GB2312" w:eastAsia="仿宋_GB2312" w:hint="eastAsia"/>
                <w:noProof/>
                <w:szCs w:val="21"/>
              </w:rPr>
              <w:instrText>= 4 \* GB3</w:instrText>
            </w:r>
            <w:r w:rsidRPr="00923918">
              <w:rPr>
                <w:rFonts w:ascii="仿宋_GB2312" w:eastAsia="仿宋_GB2312" w:hint="eastAsia"/>
                <w:noProof/>
                <w:szCs w:val="21"/>
              </w:rPr>
              <w:fldChar w:fldCharType="separate"/>
            </w:r>
            <w:r w:rsidR="00923918" w:rsidRPr="00923918">
              <w:rPr>
                <w:rFonts w:ascii="仿宋_GB2312" w:eastAsia="仿宋_GB2312" w:hint="eastAsia"/>
                <w:noProof/>
                <w:szCs w:val="21"/>
              </w:rPr>
              <w:t>④</w:t>
            </w:r>
            <w:r w:rsidRPr="00923918">
              <w:rPr>
                <w:rFonts w:ascii="仿宋_GB2312" w:eastAsia="仿宋_GB2312" w:hint="eastAsia"/>
                <w:noProof/>
                <w:szCs w:val="21"/>
              </w:rPr>
              <w:fldChar w:fldCharType="end"/>
            </w:r>
            <w:r w:rsidR="00923918" w:rsidRPr="00923918">
              <w:rPr>
                <w:rFonts w:ascii="仿宋_GB2312" w:eastAsia="仿宋_GB2312" w:hint="eastAsia"/>
                <w:noProof/>
                <w:szCs w:val="21"/>
              </w:rPr>
              <w:t>配备2-3名工作人员随行负责学员生活、食宿、交通、课堂签到、收集作业等工作，负责安排接送授课老师及安排相关食宿。</w:t>
            </w:r>
          </w:p>
        </w:tc>
      </w:tr>
    </w:tbl>
    <w:p w:rsidR="00923918" w:rsidRDefault="00923918" w:rsidP="00923918">
      <w:pPr>
        <w:widowControl/>
        <w:tabs>
          <w:tab w:val="left" w:pos="660"/>
        </w:tabs>
        <w:wordWrap w:val="0"/>
        <w:spacing w:line="540" w:lineRule="exact"/>
        <w:rPr>
          <w:rFonts w:ascii="仿宋_GB2312" w:eastAsia="仿宋_GB2312" w:hAnsi="宋体" w:cs="宋体"/>
          <w:color w:val="000000"/>
          <w:kern w:val="0"/>
          <w:sz w:val="24"/>
          <w:szCs w:val="21"/>
        </w:rPr>
      </w:pPr>
    </w:p>
    <w:p w:rsidR="00642D63" w:rsidRPr="00923918" w:rsidRDefault="00642D63" w:rsidP="00923918">
      <w:pPr>
        <w:widowControl/>
        <w:tabs>
          <w:tab w:val="left" w:pos="660"/>
        </w:tabs>
        <w:wordWrap w:val="0"/>
        <w:spacing w:line="540" w:lineRule="exact"/>
        <w:rPr>
          <w:rFonts w:ascii="仿宋_GB2312" w:eastAsia="仿宋_GB2312" w:hAnsi="宋体" w:cs="宋体"/>
          <w:color w:val="000000"/>
          <w:kern w:val="0"/>
          <w:sz w:val="24"/>
          <w:szCs w:val="21"/>
        </w:rPr>
      </w:pPr>
    </w:p>
    <w:p w:rsidR="00923918" w:rsidRPr="00923918" w:rsidRDefault="00923918" w:rsidP="00923918">
      <w:pPr>
        <w:pStyle w:val="a7"/>
        <w:numPr>
          <w:ilvl w:val="0"/>
          <w:numId w:val="4"/>
        </w:numPr>
        <w:spacing w:line="540" w:lineRule="exact"/>
        <w:ind w:firstLineChars="0"/>
        <w:rPr>
          <w:rFonts w:ascii="仿宋_GB2312" w:eastAsia="仿宋_GB2312" w:hAnsi="宋体" w:cs="宋体"/>
          <w:sz w:val="28"/>
          <w:szCs w:val="28"/>
        </w:rPr>
      </w:pPr>
      <w:r w:rsidRPr="00923918">
        <w:rPr>
          <w:rFonts w:ascii="仿宋_GB2312" w:eastAsia="仿宋_GB2312" w:hAnsi="宋体" w:cs="宋体" w:hint="eastAsia"/>
          <w:b/>
          <w:bCs/>
          <w:color w:val="000000"/>
          <w:kern w:val="0"/>
          <w:sz w:val="28"/>
          <w:szCs w:val="28"/>
        </w:rPr>
        <w:t>商务要求：</w:t>
      </w:r>
      <w:r w:rsidRPr="00923918">
        <w:rPr>
          <w:rFonts w:ascii="仿宋_GB2312" w:eastAsia="仿宋_GB2312" w:hAnsi="宋体" w:cs="宋体" w:hint="eastAsia"/>
          <w:b/>
          <w:bCs/>
          <w:color w:val="000000"/>
          <w:kern w:val="0"/>
          <w:sz w:val="24"/>
          <w:szCs w:val="21"/>
        </w:rPr>
        <w:tab/>
      </w:r>
    </w:p>
    <w:p w:rsidR="00923918" w:rsidRPr="00923918" w:rsidRDefault="00923918" w:rsidP="00923918">
      <w:pPr>
        <w:spacing w:line="540" w:lineRule="exact"/>
        <w:rPr>
          <w:rFonts w:ascii="仿宋_GB2312" w:eastAsia="仿宋_GB2312" w:hAnsi="宋体" w:cs="宋体"/>
          <w:sz w:val="28"/>
          <w:szCs w:val="28"/>
        </w:rPr>
      </w:pPr>
      <w:r w:rsidRPr="00923918">
        <w:rPr>
          <w:rFonts w:ascii="仿宋_GB2312" w:eastAsia="仿宋_GB2312" w:hAnsi="宋体" w:cs="宋体" w:hint="eastAsia"/>
          <w:sz w:val="28"/>
          <w:szCs w:val="28"/>
        </w:rPr>
        <w:t>1、</w:t>
      </w:r>
      <w:r w:rsidR="00642D63">
        <w:rPr>
          <w:rFonts w:ascii="仿宋_GB2312" w:eastAsia="仿宋_GB2312" w:hAnsi="宋体" w:cs="宋体" w:hint="eastAsia"/>
          <w:sz w:val="28"/>
          <w:szCs w:val="28"/>
        </w:rPr>
        <w:t>厂</w:t>
      </w:r>
      <w:r w:rsidRPr="00923918">
        <w:rPr>
          <w:rFonts w:ascii="仿宋_GB2312" w:eastAsia="仿宋_GB2312" w:hAnsi="宋体" w:cs="宋体" w:hint="eastAsia"/>
          <w:sz w:val="28"/>
          <w:szCs w:val="28"/>
        </w:rPr>
        <w:t>商曾</w:t>
      </w:r>
      <w:r w:rsidR="00642D63">
        <w:rPr>
          <w:rFonts w:ascii="仿宋_GB2312" w:eastAsia="仿宋_GB2312" w:hAnsi="宋体" w:cs="宋体" w:hint="eastAsia"/>
          <w:sz w:val="28"/>
          <w:szCs w:val="28"/>
        </w:rPr>
        <w:t>经</w:t>
      </w:r>
      <w:r w:rsidRPr="00923918">
        <w:rPr>
          <w:rFonts w:ascii="仿宋_GB2312" w:eastAsia="仿宋_GB2312" w:hAnsi="宋体" w:cs="宋体" w:hint="eastAsia"/>
          <w:sz w:val="28"/>
          <w:szCs w:val="28"/>
        </w:rPr>
        <w:t>参与过以下活动：紧急医学救援咨询服务；重大社会活动医疗保障服务；救援技术咨询服务；应急救援器材的技术研究；大型活动组织策划、创意服务；医疗技术咨询、交流服务；灾害应对技能培训服务；医疗技术推广服务；户外拓展训练活动；</w:t>
      </w:r>
    </w:p>
    <w:p w:rsidR="00923918" w:rsidRPr="00923918" w:rsidRDefault="00923918" w:rsidP="00923918">
      <w:pPr>
        <w:spacing w:line="540" w:lineRule="exact"/>
        <w:rPr>
          <w:rFonts w:ascii="仿宋_GB2312" w:eastAsia="仿宋_GB2312" w:hAnsi="宋体" w:cs="宋体"/>
          <w:sz w:val="28"/>
          <w:szCs w:val="28"/>
        </w:rPr>
      </w:pPr>
      <w:r w:rsidRPr="00923918">
        <w:rPr>
          <w:rFonts w:ascii="仿宋_GB2312" w:eastAsia="仿宋_GB2312" w:hAnsi="宋体" w:cs="宋体" w:hint="eastAsia"/>
          <w:sz w:val="28"/>
          <w:szCs w:val="28"/>
        </w:rPr>
        <w:t>2、</w:t>
      </w:r>
      <w:r w:rsidR="00642D63">
        <w:rPr>
          <w:rFonts w:ascii="仿宋_GB2312" w:eastAsia="仿宋_GB2312" w:hAnsi="宋体" w:cs="宋体" w:hint="eastAsia"/>
          <w:sz w:val="28"/>
          <w:szCs w:val="28"/>
        </w:rPr>
        <w:t>项目</w:t>
      </w:r>
      <w:r w:rsidRPr="00923918">
        <w:rPr>
          <w:rFonts w:ascii="仿宋_GB2312" w:eastAsia="仿宋_GB2312" w:hAnsi="宋体" w:cs="宋体" w:hint="eastAsia"/>
          <w:sz w:val="28"/>
          <w:szCs w:val="28"/>
        </w:rPr>
        <w:t>报价应为人民币含税全包价，包括本项目全体学员的学习期间的食宿费，赴省内外培训基地、医疗机构培训、参观、交流的交通费；所有授课老师的城际交通费、食宿费；提供所有授课老师的接送服务；培训场地租赁费、培训教材编制印刷费等所有培训中产生的所有费用和税费；</w:t>
      </w:r>
    </w:p>
    <w:p w:rsidR="00923918" w:rsidRPr="00923918" w:rsidRDefault="00923918" w:rsidP="00923918">
      <w:pPr>
        <w:spacing w:line="540" w:lineRule="exact"/>
        <w:rPr>
          <w:rFonts w:ascii="仿宋_GB2312" w:eastAsia="仿宋_GB2312" w:hAnsi="宋体" w:cs="宋体"/>
          <w:sz w:val="28"/>
          <w:szCs w:val="28"/>
        </w:rPr>
      </w:pPr>
      <w:r w:rsidRPr="00923918">
        <w:rPr>
          <w:rFonts w:ascii="仿宋_GB2312" w:eastAsia="仿宋_GB2312" w:hAnsi="宋体" w:cs="宋体" w:hint="eastAsia"/>
          <w:sz w:val="28"/>
          <w:szCs w:val="28"/>
        </w:rPr>
        <w:t>3、</w:t>
      </w:r>
      <w:r w:rsidR="00642D63">
        <w:rPr>
          <w:rFonts w:ascii="仿宋_GB2312" w:eastAsia="仿宋_GB2312" w:hAnsi="宋体" w:cs="宋体" w:hint="eastAsia"/>
          <w:sz w:val="28"/>
          <w:szCs w:val="28"/>
        </w:rPr>
        <w:t>厂</w:t>
      </w:r>
      <w:r w:rsidRPr="00923918">
        <w:rPr>
          <w:rFonts w:ascii="仿宋_GB2312" w:eastAsia="仿宋_GB2312" w:hAnsi="宋体" w:cs="宋体" w:hint="eastAsia"/>
          <w:sz w:val="28"/>
          <w:szCs w:val="28"/>
        </w:rPr>
        <w:t>商具有健全的教学人员职业道德规范、管理制度、培训计划和比较完善的教学质量评价考核体系；</w:t>
      </w:r>
    </w:p>
    <w:p w:rsidR="00923918" w:rsidRPr="00923918" w:rsidRDefault="00923918" w:rsidP="00923918">
      <w:pPr>
        <w:spacing w:line="540" w:lineRule="exact"/>
        <w:rPr>
          <w:rFonts w:ascii="仿宋_GB2312" w:eastAsia="仿宋_GB2312" w:hAnsi="宋体" w:cs="宋体"/>
          <w:sz w:val="28"/>
          <w:szCs w:val="28"/>
        </w:rPr>
      </w:pPr>
      <w:r w:rsidRPr="00923918">
        <w:rPr>
          <w:rFonts w:ascii="仿宋_GB2312" w:eastAsia="仿宋_GB2312" w:hAnsi="宋体" w:cs="宋体" w:hint="eastAsia"/>
          <w:sz w:val="28"/>
          <w:szCs w:val="28"/>
        </w:rPr>
        <w:t>4、</w:t>
      </w:r>
      <w:r w:rsidR="00642D63">
        <w:rPr>
          <w:rFonts w:ascii="仿宋_GB2312" w:eastAsia="仿宋_GB2312" w:hAnsi="宋体" w:cs="宋体" w:hint="eastAsia"/>
          <w:sz w:val="28"/>
          <w:szCs w:val="28"/>
        </w:rPr>
        <w:t>厂商</w:t>
      </w:r>
      <w:r w:rsidRPr="00923918">
        <w:rPr>
          <w:rFonts w:ascii="仿宋_GB2312" w:eastAsia="仿宋_GB2312" w:hAnsi="宋体" w:cs="宋体" w:hint="eastAsia"/>
          <w:sz w:val="28"/>
          <w:szCs w:val="28"/>
        </w:rPr>
        <w:t>应当说明与本项目类似的其它项目的业绩和服务情况等。</w:t>
      </w:r>
    </w:p>
    <w:p w:rsidR="00923918" w:rsidRPr="00642D63" w:rsidRDefault="00923918" w:rsidP="00923918">
      <w:pPr>
        <w:spacing w:line="540" w:lineRule="exact"/>
        <w:rPr>
          <w:rFonts w:ascii="宋体" w:hAnsi="宋体"/>
          <w:snapToGrid w:val="0"/>
          <w:color w:val="000000"/>
          <w:spacing w:val="10"/>
          <w:kern w:val="24"/>
          <w:sz w:val="28"/>
          <w:szCs w:val="28"/>
        </w:rPr>
      </w:pPr>
    </w:p>
    <w:p w:rsidR="00923918" w:rsidRDefault="00923918" w:rsidP="007E0A92">
      <w:pPr>
        <w:widowControl/>
        <w:spacing w:line="600" w:lineRule="exact"/>
        <w:jc w:val="left"/>
        <w:rPr>
          <w:rFonts w:ascii="simsun" w:eastAsia="宋体" w:hAnsi="simsun" w:cs="宋体" w:hint="eastAsia"/>
          <w:color w:val="000000"/>
          <w:kern w:val="0"/>
          <w:szCs w:val="21"/>
        </w:rPr>
      </w:pPr>
    </w:p>
    <w:sectPr w:rsidR="00923918" w:rsidSect="005274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AB7" w:rsidRDefault="002F0AB7" w:rsidP="006E3083">
      <w:r>
        <w:separator/>
      </w:r>
    </w:p>
  </w:endnote>
  <w:endnote w:type="continuationSeparator" w:id="1">
    <w:p w:rsidR="002F0AB7" w:rsidRDefault="002F0AB7" w:rsidP="006E30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AB7" w:rsidRDefault="002F0AB7" w:rsidP="006E3083">
      <w:r>
        <w:separator/>
      </w:r>
    </w:p>
  </w:footnote>
  <w:footnote w:type="continuationSeparator" w:id="1">
    <w:p w:rsidR="002F0AB7" w:rsidRDefault="002F0AB7" w:rsidP="006E3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56A67"/>
    <w:multiLevelType w:val="hybridMultilevel"/>
    <w:tmpl w:val="75B2CC3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436665A2"/>
    <w:multiLevelType w:val="hybridMultilevel"/>
    <w:tmpl w:val="A11A072A"/>
    <w:lvl w:ilvl="0" w:tplc="EA6824F2">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88103C"/>
    <w:multiLevelType w:val="hybridMultilevel"/>
    <w:tmpl w:val="A0FC6276"/>
    <w:lvl w:ilvl="0" w:tplc="9432B776">
      <w:start w:val="2"/>
      <w:numFmt w:val="japaneseCounting"/>
      <w:lvlText w:val="%1、"/>
      <w:lvlJc w:val="left"/>
      <w:pPr>
        <w:ind w:left="1363" w:hanging="720"/>
      </w:pPr>
      <w:rPr>
        <w:rFonts w:hint="default"/>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6FCE0761"/>
    <w:multiLevelType w:val="hybridMultilevel"/>
    <w:tmpl w:val="CFBAB1C2"/>
    <w:lvl w:ilvl="0" w:tplc="B15A71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083"/>
    <w:rsid w:val="000113AB"/>
    <w:rsid w:val="0001452E"/>
    <w:rsid w:val="000266C8"/>
    <w:rsid w:val="00035A99"/>
    <w:rsid w:val="00070CC9"/>
    <w:rsid w:val="000B7D23"/>
    <w:rsid w:val="000C7FD4"/>
    <w:rsid w:val="000D2BE3"/>
    <w:rsid w:val="000D3FBC"/>
    <w:rsid w:val="000D6A5B"/>
    <w:rsid w:val="000E28F9"/>
    <w:rsid w:val="001120E5"/>
    <w:rsid w:val="00116064"/>
    <w:rsid w:val="00141A41"/>
    <w:rsid w:val="001618DB"/>
    <w:rsid w:val="00162270"/>
    <w:rsid w:val="0017190F"/>
    <w:rsid w:val="001A6996"/>
    <w:rsid w:val="001F1400"/>
    <w:rsid w:val="001F48D2"/>
    <w:rsid w:val="00200345"/>
    <w:rsid w:val="00202186"/>
    <w:rsid w:val="00212BCB"/>
    <w:rsid w:val="00235272"/>
    <w:rsid w:val="002367A7"/>
    <w:rsid w:val="002600D4"/>
    <w:rsid w:val="0026205A"/>
    <w:rsid w:val="002657F9"/>
    <w:rsid w:val="002B3EC5"/>
    <w:rsid w:val="002F059A"/>
    <w:rsid w:val="002F0AB7"/>
    <w:rsid w:val="002F2FC3"/>
    <w:rsid w:val="00317B09"/>
    <w:rsid w:val="00322355"/>
    <w:rsid w:val="00322381"/>
    <w:rsid w:val="00327311"/>
    <w:rsid w:val="00347608"/>
    <w:rsid w:val="00386F01"/>
    <w:rsid w:val="00392DA5"/>
    <w:rsid w:val="003977D2"/>
    <w:rsid w:val="003B3263"/>
    <w:rsid w:val="003C52E1"/>
    <w:rsid w:val="003E5E29"/>
    <w:rsid w:val="00412482"/>
    <w:rsid w:val="0047211C"/>
    <w:rsid w:val="004A6A6C"/>
    <w:rsid w:val="004B54C5"/>
    <w:rsid w:val="004C0DEC"/>
    <w:rsid w:val="004C704A"/>
    <w:rsid w:val="004D4E5B"/>
    <w:rsid w:val="004F07BA"/>
    <w:rsid w:val="004F2D92"/>
    <w:rsid w:val="0052748B"/>
    <w:rsid w:val="00535807"/>
    <w:rsid w:val="005524DC"/>
    <w:rsid w:val="00570FF5"/>
    <w:rsid w:val="00571311"/>
    <w:rsid w:val="005753BA"/>
    <w:rsid w:val="00583B4F"/>
    <w:rsid w:val="00591A31"/>
    <w:rsid w:val="005B351F"/>
    <w:rsid w:val="005B4B77"/>
    <w:rsid w:val="005E1D65"/>
    <w:rsid w:val="005E7685"/>
    <w:rsid w:val="005F44D3"/>
    <w:rsid w:val="005F6D5E"/>
    <w:rsid w:val="006076B0"/>
    <w:rsid w:val="00622321"/>
    <w:rsid w:val="006378FF"/>
    <w:rsid w:val="006405D9"/>
    <w:rsid w:val="00642D63"/>
    <w:rsid w:val="006435F8"/>
    <w:rsid w:val="00663C48"/>
    <w:rsid w:val="00666BF7"/>
    <w:rsid w:val="0068181E"/>
    <w:rsid w:val="006A5F25"/>
    <w:rsid w:val="006C12D0"/>
    <w:rsid w:val="006C1483"/>
    <w:rsid w:val="006D13DB"/>
    <w:rsid w:val="006E09A9"/>
    <w:rsid w:val="006E3083"/>
    <w:rsid w:val="006E4C65"/>
    <w:rsid w:val="006E67A3"/>
    <w:rsid w:val="006F11F3"/>
    <w:rsid w:val="006F48A6"/>
    <w:rsid w:val="00715019"/>
    <w:rsid w:val="007304C2"/>
    <w:rsid w:val="00732D74"/>
    <w:rsid w:val="007446D6"/>
    <w:rsid w:val="007727F6"/>
    <w:rsid w:val="007762D9"/>
    <w:rsid w:val="00781A1F"/>
    <w:rsid w:val="00786086"/>
    <w:rsid w:val="007A0C66"/>
    <w:rsid w:val="007A5A68"/>
    <w:rsid w:val="007C0A22"/>
    <w:rsid w:val="007C22C0"/>
    <w:rsid w:val="007E0A92"/>
    <w:rsid w:val="007F7A9F"/>
    <w:rsid w:val="008022E2"/>
    <w:rsid w:val="00803FC4"/>
    <w:rsid w:val="00822FF6"/>
    <w:rsid w:val="00857FA0"/>
    <w:rsid w:val="00867D44"/>
    <w:rsid w:val="00880A22"/>
    <w:rsid w:val="008A751E"/>
    <w:rsid w:val="008B03D5"/>
    <w:rsid w:val="008C4A36"/>
    <w:rsid w:val="008E4F66"/>
    <w:rsid w:val="0091028E"/>
    <w:rsid w:val="00915A36"/>
    <w:rsid w:val="00923918"/>
    <w:rsid w:val="00935978"/>
    <w:rsid w:val="009366FA"/>
    <w:rsid w:val="00951B9F"/>
    <w:rsid w:val="00953217"/>
    <w:rsid w:val="00953D73"/>
    <w:rsid w:val="00956931"/>
    <w:rsid w:val="009602A0"/>
    <w:rsid w:val="00964232"/>
    <w:rsid w:val="009727B9"/>
    <w:rsid w:val="00993133"/>
    <w:rsid w:val="009A35A3"/>
    <w:rsid w:val="009A428F"/>
    <w:rsid w:val="009D204A"/>
    <w:rsid w:val="009E59C2"/>
    <w:rsid w:val="009F386B"/>
    <w:rsid w:val="009F7A0D"/>
    <w:rsid w:val="00A46A66"/>
    <w:rsid w:val="00A53C0E"/>
    <w:rsid w:val="00A55163"/>
    <w:rsid w:val="00A60474"/>
    <w:rsid w:val="00A625ED"/>
    <w:rsid w:val="00A870CD"/>
    <w:rsid w:val="00A95F5B"/>
    <w:rsid w:val="00A96039"/>
    <w:rsid w:val="00AA2A3C"/>
    <w:rsid w:val="00AA46D4"/>
    <w:rsid w:val="00AB3C8D"/>
    <w:rsid w:val="00AC5854"/>
    <w:rsid w:val="00AD0435"/>
    <w:rsid w:val="00AE46EF"/>
    <w:rsid w:val="00AF0086"/>
    <w:rsid w:val="00AF3FCF"/>
    <w:rsid w:val="00B02A59"/>
    <w:rsid w:val="00B1283F"/>
    <w:rsid w:val="00B21523"/>
    <w:rsid w:val="00B22A3B"/>
    <w:rsid w:val="00B23BF2"/>
    <w:rsid w:val="00B27354"/>
    <w:rsid w:val="00B42BD3"/>
    <w:rsid w:val="00B63F50"/>
    <w:rsid w:val="00B76931"/>
    <w:rsid w:val="00B77437"/>
    <w:rsid w:val="00B9769E"/>
    <w:rsid w:val="00BF1C36"/>
    <w:rsid w:val="00C023DE"/>
    <w:rsid w:val="00C1010F"/>
    <w:rsid w:val="00C16264"/>
    <w:rsid w:val="00C243E0"/>
    <w:rsid w:val="00C26356"/>
    <w:rsid w:val="00C302BA"/>
    <w:rsid w:val="00C63E5E"/>
    <w:rsid w:val="00C824EC"/>
    <w:rsid w:val="00C94A95"/>
    <w:rsid w:val="00CB0D10"/>
    <w:rsid w:val="00CB5917"/>
    <w:rsid w:val="00CB621A"/>
    <w:rsid w:val="00CC5FAB"/>
    <w:rsid w:val="00CD002D"/>
    <w:rsid w:val="00CD469B"/>
    <w:rsid w:val="00CD6FC2"/>
    <w:rsid w:val="00CE39DB"/>
    <w:rsid w:val="00CF38AD"/>
    <w:rsid w:val="00D01A6A"/>
    <w:rsid w:val="00D0536D"/>
    <w:rsid w:val="00D067A5"/>
    <w:rsid w:val="00D45BE9"/>
    <w:rsid w:val="00D56343"/>
    <w:rsid w:val="00D664C8"/>
    <w:rsid w:val="00D77565"/>
    <w:rsid w:val="00D97C15"/>
    <w:rsid w:val="00DA3CA8"/>
    <w:rsid w:val="00DB43B8"/>
    <w:rsid w:val="00DC587E"/>
    <w:rsid w:val="00DD7CE4"/>
    <w:rsid w:val="00DF1307"/>
    <w:rsid w:val="00E108C9"/>
    <w:rsid w:val="00E10B1B"/>
    <w:rsid w:val="00E221F6"/>
    <w:rsid w:val="00E236D1"/>
    <w:rsid w:val="00E26477"/>
    <w:rsid w:val="00E416BB"/>
    <w:rsid w:val="00E51A74"/>
    <w:rsid w:val="00E657C7"/>
    <w:rsid w:val="00E72D0B"/>
    <w:rsid w:val="00E73505"/>
    <w:rsid w:val="00E770DF"/>
    <w:rsid w:val="00E82E90"/>
    <w:rsid w:val="00EA1BDF"/>
    <w:rsid w:val="00EA62D9"/>
    <w:rsid w:val="00EB589E"/>
    <w:rsid w:val="00EC4587"/>
    <w:rsid w:val="00EC6CAF"/>
    <w:rsid w:val="00ED1FA0"/>
    <w:rsid w:val="00EE019E"/>
    <w:rsid w:val="00EF1A4B"/>
    <w:rsid w:val="00EF59F8"/>
    <w:rsid w:val="00F00D50"/>
    <w:rsid w:val="00F02448"/>
    <w:rsid w:val="00F071C9"/>
    <w:rsid w:val="00F10BDA"/>
    <w:rsid w:val="00F22CAD"/>
    <w:rsid w:val="00F52912"/>
    <w:rsid w:val="00F52B8E"/>
    <w:rsid w:val="00F53F85"/>
    <w:rsid w:val="00F632C1"/>
    <w:rsid w:val="00F85E6A"/>
    <w:rsid w:val="00F91859"/>
    <w:rsid w:val="00F931BB"/>
    <w:rsid w:val="00F97E60"/>
    <w:rsid w:val="00FC68B7"/>
    <w:rsid w:val="00FD0380"/>
    <w:rsid w:val="00FE58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8B"/>
    <w:pPr>
      <w:widowControl w:val="0"/>
      <w:jc w:val="both"/>
    </w:pPr>
  </w:style>
  <w:style w:type="paragraph" w:styleId="1">
    <w:name w:val="heading 1"/>
    <w:basedOn w:val="a"/>
    <w:link w:val="1Char"/>
    <w:uiPriority w:val="9"/>
    <w:qFormat/>
    <w:rsid w:val="006E30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3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3083"/>
    <w:rPr>
      <w:sz w:val="18"/>
      <w:szCs w:val="18"/>
    </w:rPr>
  </w:style>
  <w:style w:type="paragraph" w:styleId="a4">
    <w:name w:val="footer"/>
    <w:basedOn w:val="a"/>
    <w:link w:val="Char0"/>
    <w:uiPriority w:val="99"/>
    <w:semiHidden/>
    <w:unhideWhenUsed/>
    <w:rsid w:val="006E30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3083"/>
    <w:rPr>
      <w:sz w:val="18"/>
      <w:szCs w:val="18"/>
    </w:rPr>
  </w:style>
  <w:style w:type="character" w:customStyle="1" w:styleId="1Char">
    <w:name w:val="标题 1 Char"/>
    <w:basedOn w:val="a0"/>
    <w:link w:val="1"/>
    <w:uiPriority w:val="9"/>
    <w:rsid w:val="006E3083"/>
    <w:rPr>
      <w:rFonts w:ascii="宋体" w:eastAsia="宋体" w:hAnsi="宋体" w:cs="宋体"/>
      <w:b/>
      <w:bCs/>
      <w:kern w:val="36"/>
      <w:sz w:val="48"/>
      <w:szCs w:val="48"/>
    </w:rPr>
  </w:style>
  <w:style w:type="character" w:styleId="a5">
    <w:name w:val="Strong"/>
    <w:basedOn w:val="a0"/>
    <w:uiPriority w:val="22"/>
    <w:qFormat/>
    <w:rsid w:val="006E3083"/>
    <w:rPr>
      <w:b/>
      <w:bCs/>
    </w:rPr>
  </w:style>
  <w:style w:type="paragraph" w:styleId="a6">
    <w:name w:val="Normal (Web)"/>
    <w:basedOn w:val="a"/>
    <w:uiPriority w:val="99"/>
    <w:semiHidden/>
    <w:unhideWhenUsed/>
    <w:rsid w:val="006E3083"/>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023DE"/>
    <w:pPr>
      <w:ind w:firstLineChars="200" w:firstLine="420"/>
    </w:pPr>
  </w:style>
  <w:style w:type="character" w:styleId="a8">
    <w:name w:val="Emphasis"/>
    <w:basedOn w:val="a0"/>
    <w:uiPriority w:val="20"/>
    <w:qFormat/>
    <w:rsid w:val="008022E2"/>
    <w:rPr>
      <w:i/>
      <w:iCs/>
    </w:rPr>
  </w:style>
</w:styles>
</file>

<file path=word/webSettings.xml><?xml version="1.0" encoding="utf-8"?>
<w:webSettings xmlns:r="http://schemas.openxmlformats.org/officeDocument/2006/relationships" xmlns:w="http://schemas.openxmlformats.org/wordprocessingml/2006/main">
  <w:divs>
    <w:div w:id="105321735">
      <w:bodyDiv w:val="1"/>
      <w:marLeft w:val="0"/>
      <w:marRight w:val="0"/>
      <w:marTop w:val="0"/>
      <w:marBottom w:val="0"/>
      <w:divBdr>
        <w:top w:val="none" w:sz="0" w:space="0" w:color="auto"/>
        <w:left w:val="none" w:sz="0" w:space="0" w:color="auto"/>
        <w:bottom w:val="none" w:sz="0" w:space="0" w:color="auto"/>
        <w:right w:val="none" w:sz="0" w:space="0" w:color="auto"/>
      </w:divBdr>
      <w:divsChild>
        <w:div w:id="1066995620">
          <w:marLeft w:val="0"/>
          <w:marRight w:val="0"/>
          <w:marTop w:val="300"/>
          <w:marBottom w:val="0"/>
          <w:divBdr>
            <w:top w:val="none" w:sz="0" w:space="0" w:color="auto"/>
            <w:left w:val="none" w:sz="0" w:space="0" w:color="auto"/>
            <w:bottom w:val="none" w:sz="0" w:space="0" w:color="auto"/>
            <w:right w:val="none" w:sz="0" w:space="0" w:color="auto"/>
          </w:divBdr>
        </w:div>
        <w:div w:id="383482088">
          <w:marLeft w:val="0"/>
          <w:marRight w:val="0"/>
          <w:marTop w:val="0"/>
          <w:marBottom w:val="0"/>
          <w:divBdr>
            <w:top w:val="none" w:sz="0" w:space="0" w:color="auto"/>
            <w:left w:val="none" w:sz="0" w:space="0" w:color="auto"/>
            <w:bottom w:val="none" w:sz="0" w:space="0" w:color="auto"/>
            <w:right w:val="none" w:sz="0" w:space="0" w:color="auto"/>
          </w:divBdr>
        </w:div>
      </w:divsChild>
    </w:div>
    <w:div w:id="498154855">
      <w:bodyDiv w:val="1"/>
      <w:marLeft w:val="0"/>
      <w:marRight w:val="0"/>
      <w:marTop w:val="0"/>
      <w:marBottom w:val="0"/>
      <w:divBdr>
        <w:top w:val="none" w:sz="0" w:space="0" w:color="auto"/>
        <w:left w:val="none" w:sz="0" w:space="0" w:color="auto"/>
        <w:bottom w:val="none" w:sz="0" w:space="0" w:color="auto"/>
        <w:right w:val="none" w:sz="0" w:space="0" w:color="auto"/>
      </w:divBdr>
    </w:div>
    <w:div w:id="19624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937F-7A43-4A4B-932F-BA6C7E34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Pages>
  <Words>328</Words>
  <Characters>1874</Characters>
  <Application>Microsoft Office Word</Application>
  <DocSecurity>0</DocSecurity>
  <Lines>15</Lines>
  <Paragraphs>4</Paragraphs>
  <ScaleCrop>false</ScaleCrop>
  <Company>Microsoft</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officer</cp:lastModifiedBy>
  <cp:revision>2</cp:revision>
  <dcterms:created xsi:type="dcterms:W3CDTF">2018-07-11T06:01:00Z</dcterms:created>
  <dcterms:modified xsi:type="dcterms:W3CDTF">2019-04-02T10:03:00Z</dcterms:modified>
</cp:coreProperties>
</file>