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019" w:rsidRPr="00B77B47" w:rsidRDefault="00870019" w:rsidP="00870019">
      <w:pPr>
        <w:spacing w:line="360" w:lineRule="auto"/>
        <w:rPr>
          <w:rFonts w:ascii="仿宋_GB2312" w:eastAsia="仿宋_GB2312" w:hAnsi="宋体" w:cs="宋体"/>
          <w:b/>
          <w:color w:val="000000"/>
          <w:kern w:val="0"/>
          <w:sz w:val="32"/>
          <w:szCs w:val="32"/>
        </w:rPr>
      </w:pPr>
      <w:r w:rsidRPr="00B77B47">
        <w:rPr>
          <w:rFonts w:ascii="仿宋_GB2312" w:eastAsia="仿宋_GB2312" w:hint="eastAsia"/>
          <w:b/>
          <w:sz w:val="32"/>
          <w:szCs w:val="32"/>
        </w:rPr>
        <w:t>附件:</w:t>
      </w:r>
    </w:p>
    <w:p w:rsidR="00BE4707" w:rsidRDefault="00BE4707" w:rsidP="00BE4707">
      <w:pPr>
        <w:spacing w:line="540" w:lineRule="exact"/>
        <w:jc w:val="center"/>
        <w:rPr>
          <w:b/>
          <w:bCs/>
          <w:sz w:val="32"/>
          <w:szCs w:val="28"/>
        </w:rPr>
      </w:pPr>
      <w:r>
        <w:rPr>
          <w:rFonts w:hint="eastAsia"/>
          <w:b/>
          <w:bCs/>
          <w:sz w:val="32"/>
          <w:szCs w:val="28"/>
        </w:rPr>
        <w:t>共青团骨干培训（非医疗核心技术工作部分）</w:t>
      </w:r>
    </w:p>
    <w:p w:rsidR="00BE4707" w:rsidRDefault="00BE4707" w:rsidP="00BE4707">
      <w:pPr>
        <w:spacing w:line="540" w:lineRule="exact"/>
        <w:jc w:val="center"/>
        <w:rPr>
          <w:b/>
          <w:bCs/>
          <w:sz w:val="32"/>
          <w:szCs w:val="28"/>
        </w:rPr>
      </w:pPr>
      <w:r>
        <w:rPr>
          <w:rFonts w:hint="eastAsia"/>
          <w:b/>
          <w:bCs/>
          <w:sz w:val="32"/>
          <w:szCs w:val="28"/>
        </w:rPr>
        <w:t>年度服务指标</w:t>
      </w:r>
    </w:p>
    <w:p w:rsidR="00BE4707" w:rsidRDefault="00BE4707" w:rsidP="00BE4707">
      <w:pPr>
        <w:spacing w:line="540" w:lineRule="exact"/>
        <w:jc w:val="center"/>
        <w:rPr>
          <w:b/>
          <w:bCs/>
          <w:sz w:val="24"/>
        </w:rPr>
      </w:pPr>
    </w:p>
    <w:p w:rsidR="00BE4707" w:rsidRDefault="00BE4707" w:rsidP="00BE4707">
      <w:pPr>
        <w:widowControl/>
        <w:numPr>
          <w:ilvl w:val="0"/>
          <w:numId w:val="3"/>
        </w:numPr>
        <w:spacing w:line="540" w:lineRule="exact"/>
        <w:jc w:val="left"/>
        <w:rPr>
          <w:rFonts w:ascii="宋体" w:hAnsi="宋体" w:cs="宋体"/>
          <w:b/>
          <w:bCs/>
          <w:color w:val="000000"/>
          <w:kern w:val="0"/>
          <w:sz w:val="24"/>
          <w:szCs w:val="21"/>
        </w:rPr>
      </w:pPr>
      <w:r>
        <w:rPr>
          <w:rFonts w:ascii="宋体" w:hAnsi="宋体" w:cs="宋体" w:hint="eastAsia"/>
          <w:b/>
          <w:bCs/>
          <w:color w:val="000000"/>
          <w:kern w:val="0"/>
          <w:sz w:val="24"/>
          <w:szCs w:val="21"/>
        </w:rPr>
        <w:t>服务内容：</w:t>
      </w:r>
    </w:p>
    <w:p w:rsidR="00BE4707" w:rsidRDefault="00BE4707" w:rsidP="00BE4707">
      <w:pPr>
        <w:widowControl/>
        <w:spacing w:line="540" w:lineRule="exact"/>
        <w:ind w:firstLineChars="200" w:firstLine="462"/>
        <w:jc w:val="left"/>
        <w:rPr>
          <w:rFonts w:ascii="宋体" w:hAnsi="宋体" w:cs="宋体"/>
          <w:sz w:val="24"/>
        </w:rPr>
      </w:pPr>
      <w:r>
        <w:rPr>
          <w:rFonts w:ascii="宋体" w:hAnsi="宋体" w:hint="eastAsia"/>
          <w:b/>
          <w:snapToGrid w:val="0"/>
          <w:color w:val="000000"/>
          <w:spacing w:val="10"/>
          <w:kern w:val="24"/>
        </w:rPr>
        <w:t>共青团骨干培训：</w:t>
      </w:r>
      <w:r>
        <w:rPr>
          <w:rFonts w:ascii="宋体" w:hAnsi="宋体" w:cs="宋体" w:hint="eastAsia"/>
          <w:sz w:val="24"/>
        </w:rPr>
        <w:t>面向院内共青团干部、青年工作骨干、志愿服务组织骨干、青年文明号号长及医务社工骨干等共计80人，开展“不忘初心 牢记使命”主题系列教育系列活动之共青团骨干主体培训班。</w:t>
      </w:r>
    </w:p>
    <w:p w:rsidR="00BE4707" w:rsidRDefault="00BE4707" w:rsidP="00BE4707">
      <w:pPr>
        <w:spacing w:line="540" w:lineRule="exact"/>
        <w:ind w:firstLineChars="200" w:firstLine="480"/>
        <w:rPr>
          <w:rFonts w:ascii="宋体" w:hAnsi="宋体" w:cs="宋体"/>
          <w:sz w:val="24"/>
        </w:rPr>
      </w:pPr>
    </w:p>
    <w:p w:rsidR="00BE4707" w:rsidRDefault="00BE4707" w:rsidP="00BE4707">
      <w:pPr>
        <w:spacing w:line="540" w:lineRule="exact"/>
        <w:jc w:val="left"/>
        <w:rPr>
          <w:b/>
          <w:bCs/>
          <w:sz w:val="24"/>
        </w:rPr>
      </w:pPr>
      <w:r>
        <w:rPr>
          <w:rFonts w:ascii="宋体" w:hAnsi="宋体" w:cs="宋体" w:hint="eastAsia"/>
          <w:b/>
          <w:bCs/>
          <w:color w:val="000000"/>
          <w:kern w:val="0"/>
          <w:sz w:val="24"/>
          <w:szCs w:val="21"/>
        </w:rPr>
        <w:t>（二）年度服务指标：</w:t>
      </w:r>
      <w:r>
        <w:rPr>
          <w:rFonts w:ascii="宋体" w:hAnsi="宋体" w:cs="宋体" w:hint="eastAsia"/>
          <w:bCs/>
          <w:color w:val="000000"/>
          <w:kern w:val="0"/>
          <w:sz w:val="24"/>
          <w:szCs w:val="21"/>
        </w:rPr>
        <w:t>（指</w:t>
      </w:r>
      <w:r>
        <w:rPr>
          <w:rFonts w:ascii="宋体" w:hAnsi="宋体" w:cs="宋体" w:hint="eastAsia"/>
          <w:color w:val="000000"/>
          <w:kern w:val="0"/>
          <w:sz w:val="24"/>
          <w:szCs w:val="21"/>
        </w:rPr>
        <w:t>每年度要求完成工作指标详见下表）</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
        <w:gridCol w:w="2070"/>
        <w:gridCol w:w="4380"/>
        <w:gridCol w:w="2244"/>
      </w:tblGrid>
      <w:tr w:rsidR="00BE4707" w:rsidTr="003759D1">
        <w:trPr>
          <w:trHeight w:val="271"/>
          <w:jc w:val="center"/>
        </w:trPr>
        <w:tc>
          <w:tcPr>
            <w:tcW w:w="804" w:type="dxa"/>
          </w:tcPr>
          <w:p w:rsidR="00BE4707" w:rsidRDefault="00BE4707" w:rsidP="003759D1">
            <w:pPr>
              <w:spacing w:line="540" w:lineRule="exact"/>
              <w:jc w:val="center"/>
              <w:rPr>
                <w:b/>
                <w:sz w:val="24"/>
              </w:rPr>
            </w:pPr>
            <w:r>
              <w:rPr>
                <w:rFonts w:hint="eastAsia"/>
                <w:b/>
                <w:sz w:val="24"/>
              </w:rPr>
              <w:t>序号</w:t>
            </w:r>
          </w:p>
        </w:tc>
        <w:tc>
          <w:tcPr>
            <w:tcW w:w="2070" w:type="dxa"/>
          </w:tcPr>
          <w:p w:rsidR="00BE4707" w:rsidRDefault="00BE4707" w:rsidP="003759D1">
            <w:pPr>
              <w:spacing w:line="540" w:lineRule="exact"/>
              <w:jc w:val="center"/>
              <w:rPr>
                <w:b/>
                <w:sz w:val="24"/>
              </w:rPr>
            </w:pPr>
            <w:r>
              <w:rPr>
                <w:rFonts w:hint="eastAsia"/>
                <w:b/>
                <w:sz w:val="24"/>
              </w:rPr>
              <w:t>服务类别</w:t>
            </w:r>
          </w:p>
        </w:tc>
        <w:tc>
          <w:tcPr>
            <w:tcW w:w="4380" w:type="dxa"/>
          </w:tcPr>
          <w:p w:rsidR="00BE4707" w:rsidRDefault="00BE4707" w:rsidP="003759D1">
            <w:pPr>
              <w:spacing w:line="540" w:lineRule="exact"/>
              <w:jc w:val="center"/>
              <w:rPr>
                <w:b/>
                <w:sz w:val="24"/>
              </w:rPr>
            </w:pPr>
            <w:r>
              <w:rPr>
                <w:b/>
                <w:sz w:val="24"/>
              </w:rPr>
              <w:t>指标明细</w:t>
            </w:r>
          </w:p>
        </w:tc>
        <w:tc>
          <w:tcPr>
            <w:tcW w:w="2244" w:type="dxa"/>
          </w:tcPr>
          <w:p w:rsidR="00BE4707" w:rsidRDefault="00BE4707" w:rsidP="003759D1">
            <w:pPr>
              <w:spacing w:line="540" w:lineRule="exact"/>
              <w:jc w:val="center"/>
              <w:rPr>
                <w:b/>
                <w:sz w:val="24"/>
              </w:rPr>
            </w:pPr>
            <w:r>
              <w:rPr>
                <w:rFonts w:hint="eastAsia"/>
                <w:b/>
                <w:sz w:val="24"/>
              </w:rPr>
              <w:t>量化指标</w:t>
            </w:r>
          </w:p>
        </w:tc>
      </w:tr>
      <w:tr w:rsidR="00BE4707" w:rsidTr="003759D1">
        <w:trPr>
          <w:trHeight w:val="555"/>
          <w:jc w:val="center"/>
        </w:trPr>
        <w:tc>
          <w:tcPr>
            <w:tcW w:w="804" w:type="dxa"/>
            <w:vMerge w:val="restart"/>
          </w:tcPr>
          <w:p w:rsidR="00BE4707" w:rsidRDefault="00BE4707" w:rsidP="003759D1">
            <w:pPr>
              <w:spacing w:line="540" w:lineRule="exact"/>
              <w:jc w:val="center"/>
              <w:rPr>
                <w:b/>
                <w:sz w:val="24"/>
              </w:rPr>
            </w:pPr>
            <w:r>
              <w:rPr>
                <w:rFonts w:hint="eastAsia"/>
                <w:b/>
                <w:sz w:val="24"/>
              </w:rPr>
              <w:t>01</w:t>
            </w:r>
          </w:p>
        </w:tc>
        <w:tc>
          <w:tcPr>
            <w:tcW w:w="2070" w:type="dxa"/>
            <w:vMerge w:val="restart"/>
          </w:tcPr>
          <w:p w:rsidR="00BE4707" w:rsidRDefault="00BE4707" w:rsidP="003759D1">
            <w:pPr>
              <w:spacing w:line="540" w:lineRule="exact"/>
              <w:rPr>
                <w:sz w:val="24"/>
              </w:rPr>
            </w:pPr>
            <w:r>
              <w:rPr>
                <w:rFonts w:ascii="宋体" w:hAnsi="宋体" w:hint="eastAsia"/>
                <w:b/>
                <w:snapToGrid w:val="0"/>
                <w:color w:val="000000"/>
                <w:spacing w:val="10"/>
                <w:kern w:val="24"/>
              </w:rPr>
              <w:t>共青团骨干培训</w:t>
            </w:r>
          </w:p>
        </w:tc>
        <w:tc>
          <w:tcPr>
            <w:tcW w:w="4380" w:type="dxa"/>
            <w:vAlign w:val="center"/>
          </w:tcPr>
          <w:p w:rsidR="00BE4707" w:rsidRDefault="00BE4707" w:rsidP="003759D1">
            <w:pPr>
              <w:spacing w:line="540" w:lineRule="exact"/>
              <w:rPr>
                <w:sz w:val="24"/>
              </w:rPr>
            </w:pPr>
            <w:r>
              <w:rPr>
                <w:rFonts w:ascii="宋体" w:hAnsi="宋体" w:cs="宋体" w:hint="eastAsia"/>
                <w:sz w:val="24"/>
              </w:rPr>
              <w:t>培训目标人数</w:t>
            </w:r>
          </w:p>
        </w:tc>
        <w:tc>
          <w:tcPr>
            <w:tcW w:w="2244" w:type="dxa"/>
          </w:tcPr>
          <w:p w:rsidR="00BE4707" w:rsidRDefault="00BE4707" w:rsidP="003759D1">
            <w:pPr>
              <w:spacing w:line="540" w:lineRule="exact"/>
              <w:rPr>
                <w:color w:val="0000FF"/>
                <w:sz w:val="24"/>
              </w:rPr>
            </w:pPr>
            <w:r>
              <w:rPr>
                <w:rFonts w:hint="eastAsia"/>
                <w:sz w:val="24"/>
              </w:rPr>
              <w:t>80</w:t>
            </w:r>
            <w:r>
              <w:rPr>
                <w:rFonts w:hint="eastAsia"/>
                <w:sz w:val="24"/>
              </w:rPr>
              <w:t>人</w:t>
            </w:r>
          </w:p>
        </w:tc>
      </w:tr>
      <w:tr w:rsidR="00BE4707" w:rsidTr="003759D1">
        <w:trPr>
          <w:trHeight w:val="407"/>
          <w:jc w:val="center"/>
        </w:trPr>
        <w:tc>
          <w:tcPr>
            <w:tcW w:w="804" w:type="dxa"/>
            <w:vMerge/>
          </w:tcPr>
          <w:p w:rsidR="00BE4707" w:rsidRDefault="00BE4707" w:rsidP="003759D1">
            <w:pPr>
              <w:spacing w:line="540" w:lineRule="exact"/>
              <w:jc w:val="center"/>
              <w:rPr>
                <w:b/>
                <w:sz w:val="24"/>
              </w:rPr>
            </w:pPr>
          </w:p>
        </w:tc>
        <w:tc>
          <w:tcPr>
            <w:tcW w:w="2070" w:type="dxa"/>
            <w:vMerge/>
          </w:tcPr>
          <w:p w:rsidR="00BE4707" w:rsidRDefault="00BE4707" w:rsidP="003759D1">
            <w:pPr>
              <w:spacing w:line="540" w:lineRule="exact"/>
              <w:rPr>
                <w:sz w:val="24"/>
              </w:rPr>
            </w:pPr>
          </w:p>
        </w:tc>
        <w:tc>
          <w:tcPr>
            <w:tcW w:w="4380" w:type="dxa"/>
            <w:vAlign w:val="center"/>
          </w:tcPr>
          <w:p w:rsidR="00BE4707" w:rsidRDefault="00BE4707" w:rsidP="003759D1">
            <w:pPr>
              <w:spacing w:line="540" w:lineRule="exact"/>
              <w:rPr>
                <w:sz w:val="24"/>
              </w:rPr>
            </w:pPr>
            <w:r>
              <w:rPr>
                <w:rFonts w:ascii="宋体" w:hAnsi="宋体" w:cs="宋体" w:hint="eastAsia"/>
                <w:sz w:val="24"/>
              </w:rPr>
              <w:t>培训导师资质</w:t>
            </w:r>
          </w:p>
        </w:tc>
        <w:tc>
          <w:tcPr>
            <w:tcW w:w="2244" w:type="dxa"/>
          </w:tcPr>
          <w:p w:rsidR="00BE4707" w:rsidRDefault="00BE4707" w:rsidP="003759D1">
            <w:pPr>
              <w:spacing w:line="540" w:lineRule="exact"/>
              <w:rPr>
                <w:sz w:val="24"/>
              </w:rPr>
            </w:pPr>
            <w:r>
              <w:rPr>
                <w:rFonts w:hint="eastAsia"/>
                <w:sz w:val="24"/>
              </w:rPr>
              <w:t>志愿服务行业、团务工作相关专家</w:t>
            </w:r>
          </w:p>
        </w:tc>
      </w:tr>
      <w:tr w:rsidR="00BE4707" w:rsidTr="003759D1">
        <w:trPr>
          <w:trHeight w:val="407"/>
          <w:jc w:val="center"/>
        </w:trPr>
        <w:tc>
          <w:tcPr>
            <w:tcW w:w="804" w:type="dxa"/>
            <w:vMerge/>
          </w:tcPr>
          <w:p w:rsidR="00BE4707" w:rsidRDefault="00BE4707" w:rsidP="003759D1">
            <w:pPr>
              <w:spacing w:line="540" w:lineRule="exact"/>
              <w:jc w:val="center"/>
              <w:rPr>
                <w:b/>
                <w:sz w:val="24"/>
              </w:rPr>
            </w:pPr>
          </w:p>
        </w:tc>
        <w:tc>
          <w:tcPr>
            <w:tcW w:w="2070" w:type="dxa"/>
            <w:vMerge/>
          </w:tcPr>
          <w:p w:rsidR="00BE4707" w:rsidRDefault="00BE4707" w:rsidP="003759D1">
            <w:pPr>
              <w:spacing w:line="540" w:lineRule="exact"/>
              <w:rPr>
                <w:sz w:val="24"/>
              </w:rPr>
            </w:pPr>
          </w:p>
        </w:tc>
        <w:tc>
          <w:tcPr>
            <w:tcW w:w="4380" w:type="dxa"/>
            <w:vAlign w:val="center"/>
          </w:tcPr>
          <w:p w:rsidR="00BE4707" w:rsidRDefault="00BE4707" w:rsidP="003759D1">
            <w:pPr>
              <w:spacing w:line="540" w:lineRule="exact"/>
              <w:rPr>
                <w:sz w:val="24"/>
              </w:rPr>
            </w:pPr>
            <w:r>
              <w:rPr>
                <w:rFonts w:ascii="宋体" w:hAnsi="宋体" w:cs="宋体" w:hint="eastAsia"/>
                <w:sz w:val="24"/>
              </w:rPr>
              <w:t>培训场次老师人数要求</w:t>
            </w:r>
          </w:p>
        </w:tc>
        <w:tc>
          <w:tcPr>
            <w:tcW w:w="2244" w:type="dxa"/>
          </w:tcPr>
          <w:p w:rsidR="00BE4707" w:rsidRDefault="00BE4707" w:rsidP="003759D1">
            <w:pPr>
              <w:spacing w:line="540" w:lineRule="exact"/>
              <w:rPr>
                <w:sz w:val="24"/>
              </w:rPr>
            </w:pPr>
            <w:r>
              <w:rPr>
                <w:rFonts w:ascii="宋体" w:hAnsi="宋体" w:cs="宋体" w:hint="eastAsia"/>
                <w:sz w:val="24"/>
              </w:rPr>
              <w:t>不少于2人</w:t>
            </w:r>
          </w:p>
        </w:tc>
      </w:tr>
      <w:tr w:rsidR="00BE4707" w:rsidTr="003759D1">
        <w:trPr>
          <w:trHeight w:val="407"/>
          <w:jc w:val="center"/>
        </w:trPr>
        <w:tc>
          <w:tcPr>
            <w:tcW w:w="804" w:type="dxa"/>
            <w:vMerge/>
          </w:tcPr>
          <w:p w:rsidR="00BE4707" w:rsidRDefault="00BE4707" w:rsidP="003759D1">
            <w:pPr>
              <w:spacing w:line="540" w:lineRule="exact"/>
              <w:jc w:val="center"/>
              <w:rPr>
                <w:b/>
                <w:sz w:val="24"/>
              </w:rPr>
            </w:pPr>
          </w:p>
        </w:tc>
        <w:tc>
          <w:tcPr>
            <w:tcW w:w="2070" w:type="dxa"/>
            <w:vMerge/>
          </w:tcPr>
          <w:p w:rsidR="00BE4707" w:rsidRDefault="00BE4707" w:rsidP="003759D1">
            <w:pPr>
              <w:spacing w:line="540" w:lineRule="exact"/>
              <w:rPr>
                <w:sz w:val="24"/>
              </w:rPr>
            </w:pPr>
          </w:p>
        </w:tc>
        <w:tc>
          <w:tcPr>
            <w:tcW w:w="4380" w:type="dxa"/>
            <w:vAlign w:val="center"/>
          </w:tcPr>
          <w:p w:rsidR="00BE4707" w:rsidRDefault="00BE4707" w:rsidP="003759D1">
            <w:pPr>
              <w:spacing w:line="540" w:lineRule="exact"/>
              <w:rPr>
                <w:rFonts w:ascii="宋体" w:hAnsi="宋体" w:cs="宋体"/>
                <w:sz w:val="24"/>
              </w:rPr>
            </w:pPr>
            <w:r>
              <w:rPr>
                <w:rFonts w:ascii="宋体" w:hAnsi="宋体" w:cs="宋体" w:hint="eastAsia"/>
                <w:sz w:val="24"/>
              </w:rPr>
              <w:t>培训场地要求</w:t>
            </w:r>
          </w:p>
        </w:tc>
        <w:tc>
          <w:tcPr>
            <w:tcW w:w="2244" w:type="dxa"/>
          </w:tcPr>
          <w:p w:rsidR="00BE4707" w:rsidRDefault="00BE4707" w:rsidP="003759D1">
            <w:pPr>
              <w:spacing w:line="540" w:lineRule="exact"/>
              <w:rPr>
                <w:rFonts w:ascii="宋体" w:hAnsi="宋体" w:cs="宋体"/>
                <w:sz w:val="24"/>
              </w:rPr>
            </w:pPr>
            <w:r>
              <w:rPr>
                <w:rFonts w:ascii="宋体" w:hAnsi="宋体" w:cs="宋体" w:hint="eastAsia"/>
                <w:sz w:val="24"/>
              </w:rPr>
              <w:t>每人2平方米</w:t>
            </w:r>
          </w:p>
        </w:tc>
      </w:tr>
      <w:tr w:rsidR="00BE4707" w:rsidTr="003759D1">
        <w:trPr>
          <w:trHeight w:val="407"/>
          <w:jc w:val="center"/>
        </w:trPr>
        <w:tc>
          <w:tcPr>
            <w:tcW w:w="804" w:type="dxa"/>
            <w:vMerge/>
          </w:tcPr>
          <w:p w:rsidR="00BE4707" w:rsidRDefault="00BE4707" w:rsidP="003759D1">
            <w:pPr>
              <w:spacing w:line="540" w:lineRule="exact"/>
              <w:jc w:val="center"/>
              <w:rPr>
                <w:b/>
                <w:sz w:val="24"/>
              </w:rPr>
            </w:pPr>
          </w:p>
        </w:tc>
        <w:tc>
          <w:tcPr>
            <w:tcW w:w="2070" w:type="dxa"/>
            <w:vMerge/>
          </w:tcPr>
          <w:p w:rsidR="00BE4707" w:rsidRDefault="00BE4707" w:rsidP="003759D1">
            <w:pPr>
              <w:spacing w:line="540" w:lineRule="exact"/>
              <w:rPr>
                <w:sz w:val="24"/>
              </w:rPr>
            </w:pPr>
          </w:p>
        </w:tc>
        <w:tc>
          <w:tcPr>
            <w:tcW w:w="4380" w:type="dxa"/>
            <w:vAlign w:val="center"/>
          </w:tcPr>
          <w:p w:rsidR="00BE4707" w:rsidRDefault="00BE4707" w:rsidP="003759D1">
            <w:pPr>
              <w:spacing w:line="540" w:lineRule="exact"/>
              <w:rPr>
                <w:rFonts w:ascii="宋体" w:hAnsi="宋体" w:cs="宋体"/>
                <w:sz w:val="24"/>
              </w:rPr>
            </w:pPr>
            <w:r>
              <w:rPr>
                <w:rFonts w:ascii="宋体" w:hAnsi="宋体" w:cs="宋体" w:hint="eastAsia"/>
                <w:sz w:val="24"/>
              </w:rPr>
              <w:t>培训方式要求</w:t>
            </w:r>
          </w:p>
        </w:tc>
        <w:tc>
          <w:tcPr>
            <w:tcW w:w="2244" w:type="dxa"/>
          </w:tcPr>
          <w:p w:rsidR="00BE4707" w:rsidRDefault="00BE4707" w:rsidP="003759D1">
            <w:pPr>
              <w:spacing w:line="540" w:lineRule="exact"/>
              <w:rPr>
                <w:rFonts w:ascii="宋体" w:hAnsi="宋体" w:cs="宋体"/>
                <w:sz w:val="24"/>
              </w:rPr>
            </w:pPr>
            <w:r>
              <w:rPr>
                <w:rFonts w:ascii="宋体" w:hAnsi="宋体" w:cs="宋体" w:hint="eastAsia"/>
                <w:sz w:val="24"/>
              </w:rPr>
              <w:t>包括讲座、授课、现场教学</w:t>
            </w:r>
          </w:p>
        </w:tc>
      </w:tr>
    </w:tbl>
    <w:p w:rsidR="00BE4707" w:rsidRDefault="00BE4707" w:rsidP="00BE4707">
      <w:pPr>
        <w:rPr>
          <w:sz w:val="24"/>
        </w:rPr>
      </w:pPr>
    </w:p>
    <w:p w:rsidR="00BE4707" w:rsidRPr="00C621E1" w:rsidRDefault="00BE4707" w:rsidP="00BE4707">
      <w:pPr>
        <w:rPr>
          <w:rFonts w:ascii="宋体" w:hAnsi="宋体" w:cs="宋体"/>
          <w:sz w:val="24"/>
        </w:rPr>
      </w:pPr>
      <w:r w:rsidRPr="00C621E1">
        <w:rPr>
          <w:rFonts w:ascii="宋体" w:hAnsi="宋体" w:cs="宋体" w:hint="eastAsia"/>
          <w:sz w:val="24"/>
        </w:rPr>
        <w:t>1.满足培训/服务需求的场地、硬件设施，要求可容纳80人；</w:t>
      </w:r>
    </w:p>
    <w:p w:rsidR="00BE4707" w:rsidRPr="00C621E1" w:rsidRDefault="00BE4707" w:rsidP="00BE4707">
      <w:pPr>
        <w:rPr>
          <w:rFonts w:ascii="宋体" w:hAnsi="宋体" w:cs="宋体"/>
          <w:sz w:val="24"/>
        </w:rPr>
      </w:pPr>
      <w:r w:rsidRPr="00C621E1">
        <w:rPr>
          <w:rFonts w:ascii="宋体" w:hAnsi="宋体" w:cs="宋体" w:hint="eastAsia"/>
          <w:sz w:val="24"/>
        </w:rPr>
        <w:t>2.委派专人进行培训/服务的报到、资料发放；</w:t>
      </w:r>
    </w:p>
    <w:p w:rsidR="00BE4707" w:rsidRPr="00C621E1" w:rsidRDefault="00BE4707" w:rsidP="00BE4707">
      <w:pPr>
        <w:rPr>
          <w:rFonts w:ascii="宋体" w:hAnsi="宋体" w:cs="宋体"/>
          <w:sz w:val="24"/>
        </w:rPr>
      </w:pPr>
      <w:r w:rsidRPr="00C621E1">
        <w:rPr>
          <w:rFonts w:ascii="宋体" w:hAnsi="宋体" w:cs="宋体" w:hint="eastAsia"/>
          <w:sz w:val="24"/>
        </w:rPr>
        <w:t>3.提供食宿；</w:t>
      </w:r>
    </w:p>
    <w:p w:rsidR="00BE4707" w:rsidRPr="00C621E1" w:rsidRDefault="00BE4707" w:rsidP="00BE4707">
      <w:pPr>
        <w:rPr>
          <w:rFonts w:ascii="宋体" w:hAnsi="宋体" w:cs="宋体"/>
          <w:sz w:val="24"/>
        </w:rPr>
      </w:pPr>
      <w:r w:rsidRPr="00C621E1">
        <w:rPr>
          <w:rFonts w:ascii="宋体" w:hAnsi="宋体" w:cs="宋体" w:hint="eastAsia"/>
          <w:sz w:val="24"/>
        </w:rPr>
        <w:t>4.派老师担任培训班主任，根据培训管理相关规定，负责培训期间学员沟通、教务管理、学员考核、活动组织等事宜；</w:t>
      </w:r>
    </w:p>
    <w:p w:rsidR="00BE4707" w:rsidRPr="00C621E1" w:rsidRDefault="00BE4707" w:rsidP="00BE4707">
      <w:pPr>
        <w:rPr>
          <w:rFonts w:ascii="宋体" w:hAnsi="宋体" w:cs="宋体"/>
          <w:sz w:val="24"/>
        </w:rPr>
      </w:pPr>
      <w:r w:rsidRPr="00C621E1">
        <w:rPr>
          <w:rFonts w:ascii="宋体" w:hAnsi="宋体" w:cs="宋体" w:hint="eastAsia"/>
          <w:sz w:val="24"/>
        </w:rPr>
        <w:t>5.组织邀请志愿服务行业、团务工作相关专家授课。</w:t>
      </w:r>
    </w:p>
    <w:p w:rsidR="00BE4707" w:rsidRPr="00B21EAC" w:rsidRDefault="00BE4707" w:rsidP="00BE4707">
      <w:pPr>
        <w:widowControl/>
        <w:tabs>
          <w:tab w:val="left" w:pos="660"/>
        </w:tabs>
        <w:wordWrap w:val="0"/>
        <w:spacing w:line="540" w:lineRule="exact"/>
        <w:rPr>
          <w:rFonts w:ascii="宋体" w:hAnsi="宋体" w:cs="宋体"/>
          <w:color w:val="000000"/>
          <w:kern w:val="0"/>
          <w:sz w:val="24"/>
          <w:szCs w:val="21"/>
        </w:rPr>
      </w:pPr>
    </w:p>
    <w:p w:rsidR="00BE4707" w:rsidRDefault="00BE4707" w:rsidP="00BE4707">
      <w:pPr>
        <w:tabs>
          <w:tab w:val="left" w:pos="2623"/>
        </w:tabs>
        <w:spacing w:line="540" w:lineRule="exact"/>
        <w:jc w:val="left"/>
        <w:rPr>
          <w:rFonts w:ascii="宋体" w:hAnsi="宋体" w:cs="宋体"/>
          <w:b/>
          <w:bCs/>
          <w:color w:val="000000"/>
          <w:kern w:val="0"/>
          <w:sz w:val="24"/>
          <w:szCs w:val="21"/>
        </w:rPr>
      </w:pPr>
      <w:r>
        <w:rPr>
          <w:rFonts w:ascii="宋体" w:hAnsi="宋体" w:cs="宋体" w:hint="eastAsia"/>
          <w:b/>
          <w:bCs/>
          <w:color w:val="000000"/>
          <w:kern w:val="0"/>
          <w:sz w:val="24"/>
          <w:szCs w:val="21"/>
        </w:rPr>
        <w:t>（三）供应商要求：</w:t>
      </w:r>
      <w:r>
        <w:rPr>
          <w:rFonts w:ascii="宋体" w:hAnsi="宋体" w:cs="宋体" w:hint="eastAsia"/>
          <w:b/>
          <w:bCs/>
          <w:color w:val="000000"/>
          <w:kern w:val="0"/>
          <w:sz w:val="24"/>
          <w:szCs w:val="21"/>
        </w:rPr>
        <w:tab/>
      </w:r>
    </w:p>
    <w:p w:rsidR="00BE4707" w:rsidRDefault="00BE4707" w:rsidP="00BE4707">
      <w:pPr>
        <w:spacing w:line="540" w:lineRule="exact"/>
        <w:rPr>
          <w:rFonts w:ascii="宋体" w:hAnsi="宋体"/>
          <w:snapToGrid w:val="0"/>
          <w:color w:val="000000"/>
          <w:spacing w:val="10"/>
          <w:kern w:val="24"/>
          <w:lang w:val="zh-CN"/>
        </w:rPr>
      </w:pPr>
      <w:r>
        <w:rPr>
          <w:rFonts w:ascii="宋体" w:hAnsi="宋体" w:hint="eastAsia"/>
          <w:snapToGrid w:val="0"/>
          <w:color w:val="000000"/>
          <w:spacing w:val="10"/>
          <w:kern w:val="24"/>
          <w:lang w:val="zh-CN"/>
        </w:rPr>
        <w:t>1、广州市内培训人次达</w:t>
      </w:r>
      <w:r>
        <w:rPr>
          <w:rFonts w:ascii="宋体" w:hAnsi="宋体" w:hint="eastAsia"/>
          <w:snapToGrid w:val="0"/>
          <w:color w:val="000000"/>
          <w:spacing w:val="10"/>
          <w:kern w:val="24"/>
        </w:rPr>
        <w:t>10000</w:t>
      </w:r>
      <w:r>
        <w:rPr>
          <w:rFonts w:ascii="宋体" w:hAnsi="宋体" w:hint="eastAsia"/>
          <w:snapToGrid w:val="0"/>
          <w:color w:val="000000"/>
          <w:spacing w:val="10"/>
          <w:kern w:val="24"/>
          <w:lang w:val="zh-CN"/>
        </w:rPr>
        <w:t>人次以上；（须提供活动签到表与活动照片）</w:t>
      </w:r>
    </w:p>
    <w:p w:rsidR="00BE4707" w:rsidRDefault="00BE4707" w:rsidP="00BE4707">
      <w:pPr>
        <w:spacing w:line="540" w:lineRule="exact"/>
        <w:rPr>
          <w:rFonts w:ascii="宋体" w:hAnsi="宋体"/>
          <w:snapToGrid w:val="0"/>
          <w:color w:val="000000"/>
          <w:spacing w:val="10"/>
          <w:kern w:val="24"/>
          <w:lang w:val="zh-CN"/>
        </w:rPr>
      </w:pPr>
      <w:r>
        <w:rPr>
          <w:rFonts w:ascii="宋体" w:hAnsi="宋体" w:hint="eastAsia"/>
          <w:snapToGrid w:val="0"/>
          <w:color w:val="000000"/>
          <w:spacing w:val="10"/>
          <w:kern w:val="24"/>
        </w:rPr>
        <w:lastRenderedPageBreak/>
        <w:t>2</w:t>
      </w:r>
      <w:r>
        <w:rPr>
          <w:rFonts w:ascii="宋体" w:hAnsi="宋体" w:hint="eastAsia"/>
          <w:snapToGrid w:val="0"/>
          <w:color w:val="000000"/>
          <w:spacing w:val="10"/>
          <w:kern w:val="24"/>
          <w:lang w:val="zh-CN"/>
        </w:rPr>
        <w:t>、近6个月以来，每月培训场次平均达</w:t>
      </w:r>
      <w:r>
        <w:rPr>
          <w:rFonts w:ascii="宋体" w:hAnsi="宋体" w:hint="eastAsia"/>
          <w:snapToGrid w:val="0"/>
          <w:color w:val="000000"/>
          <w:spacing w:val="10"/>
          <w:kern w:val="24"/>
        </w:rPr>
        <w:t>2</w:t>
      </w:r>
      <w:r>
        <w:rPr>
          <w:rFonts w:ascii="宋体" w:hAnsi="宋体" w:hint="eastAsia"/>
          <w:snapToGrid w:val="0"/>
          <w:color w:val="000000"/>
          <w:spacing w:val="10"/>
          <w:kern w:val="24"/>
          <w:lang w:val="zh-CN"/>
        </w:rPr>
        <w:t>场以上；（须提供活动排期表与活动照片）</w:t>
      </w:r>
    </w:p>
    <w:p w:rsidR="00BE4707" w:rsidRDefault="00BE4707" w:rsidP="00BE4707">
      <w:pPr>
        <w:spacing w:line="540" w:lineRule="exact"/>
        <w:rPr>
          <w:rFonts w:ascii="宋体" w:hAnsi="宋体"/>
          <w:snapToGrid w:val="0"/>
          <w:color w:val="000000"/>
          <w:spacing w:val="10"/>
          <w:kern w:val="24"/>
          <w:lang w:val="zh-CN"/>
        </w:rPr>
      </w:pPr>
      <w:r>
        <w:rPr>
          <w:rFonts w:ascii="宋体" w:hAnsi="宋体" w:hint="eastAsia"/>
          <w:snapToGrid w:val="0"/>
          <w:color w:val="000000"/>
          <w:spacing w:val="10"/>
          <w:kern w:val="24"/>
        </w:rPr>
        <w:t>3</w:t>
      </w:r>
      <w:r>
        <w:rPr>
          <w:rFonts w:ascii="宋体" w:hAnsi="宋体" w:hint="eastAsia"/>
          <w:snapToGrid w:val="0"/>
          <w:color w:val="000000"/>
          <w:spacing w:val="10"/>
          <w:kern w:val="24"/>
          <w:lang w:val="zh-CN"/>
        </w:rPr>
        <w:t>、有稳定完整培训团队，包括</w:t>
      </w:r>
      <w:r>
        <w:rPr>
          <w:rFonts w:ascii="宋体" w:hAnsi="宋体" w:hint="eastAsia"/>
          <w:snapToGrid w:val="0"/>
          <w:color w:val="000000"/>
          <w:spacing w:val="10"/>
          <w:kern w:val="24"/>
        </w:rPr>
        <w:t>志愿服务行业、团务工作相关专家</w:t>
      </w:r>
      <w:r>
        <w:rPr>
          <w:rFonts w:ascii="宋体" w:hAnsi="宋体" w:hint="eastAsia"/>
          <w:snapToGrid w:val="0"/>
          <w:color w:val="000000"/>
          <w:spacing w:val="10"/>
          <w:kern w:val="24"/>
          <w:lang w:val="zh-CN"/>
        </w:rPr>
        <w:t>；（1年或以上视为稳定，须提供近一年内的社保缴纳证明）</w:t>
      </w:r>
    </w:p>
    <w:p w:rsidR="00BE4707" w:rsidRPr="00FB7FFD" w:rsidRDefault="00BE4707" w:rsidP="00BE4707">
      <w:pPr>
        <w:spacing w:line="540" w:lineRule="exact"/>
        <w:rPr>
          <w:rFonts w:ascii="宋体" w:hAnsi="宋体"/>
          <w:snapToGrid w:val="0"/>
          <w:color w:val="000000"/>
          <w:spacing w:val="10"/>
          <w:kern w:val="24"/>
          <w:lang w:val="zh-CN"/>
        </w:rPr>
      </w:pPr>
      <w:r>
        <w:rPr>
          <w:rFonts w:ascii="宋体" w:hAnsi="宋体" w:hint="eastAsia"/>
          <w:snapToGrid w:val="0"/>
          <w:color w:val="000000"/>
          <w:spacing w:val="10"/>
          <w:kern w:val="24"/>
        </w:rPr>
        <w:t>4、</w:t>
      </w:r>
      <w:r>
        <w:rPr>
          <w:rFonts w:ascii="宋体" w:hAnsi="宋体" w:hint="eastAsia"/>
          <w:snapToGrid w:val="0"/>
          <w:color w:val="000000"/>
          <w:spacing w:val="10"/>
          <w:kern w:val="24"/>
          <w:lang w:val="zh-CN"/>
        </w:rPr>
        <w:t>单位/机构经营时间达</w:t>
      </w:r>
      <w:r>
        <w:rPr>
          <w:rFonts w:ascii="宋体" w:hAnsi="宋体" w:hint="eastAsia"/>
          <w:snapToGrid w:val="0"/>
          <w:color w:val="000000"/>
          <w:spacing w:val="10"/>
          <w:kern w:val="24"/>
        </w:rPr>
        <w:t>2</w:t>
      </w:r>
      <w:r>
        <w:rPr>
          <w:rFonts w:ascii="宋体" w:hAnsi="宋体" w:hint="eastAsia"/>
          <w:snapToGrid w:val="0"/>
          <w:color w:val="000000"/>
          <w:spacing w:val="10"/>
          <w:kern w:val="24"/>
          <w:lang w:val="zh-CN"/>
        </w:rPr>
        <w:t>年以上。（提供营业执照</w:t>
      </w:r>
      <w:r>
        <w:rPr>
          <w:rFonts w:ascii="宋体" w:hAnsi="宋体" w:hint="eastAsia"/>
          <w:szCs w:val="21"/>
          <w:lang w:val="zh-CN"/>
        </w:rPr>
        <w:t>或事业单位或民办非企业单位登记证书</w:t>
      </w:r>
      <w:r>
        <w:rPr>
          <w:rFonts w:ascii="宋体" w:hAnsi="宋体" w:hint="eastAsia"/>
          <w:snapToGrid w:val="0"/>
          <w:spacing w:val="10"/>
          <w:kern w:val="24"/>
          <w:lang w:val="zh-CN"/>
        </w:rPr>
        <w:t>副</w:t>
      </w:r>
      <w:r>
        <w:rPr>
          <w:rFonts w:ascii="宋体" w:hAnsi="宋体" w:hint="eastAsia"/>
          <w:snapToGrid w:val="0"/>
          <w:color w:val="000000"/>
          <w:spacing w:val="10"/>
          <w:kern w:val="24"/>
          <w:lang w:val="zh-CN"/>
        </w:rPr>
        <w:t>本并加盖公章）</w:t>
      </w:r>
    </w:p>
    <w:p w:rsidR="00BE4707" w:rsidRDefault="00BE4707" w:rsidP="00BE4707">
      <w:pPr>
        <w:numPr>
          <w:ilvl w:val="0"/>
          <w:numId w:val="4"/>
        </w:numPr>
        <w:spacing w:line="540" w:lineRule="exact"/>
        <w:rPr>
          <w:rFonts w:ascii="宋体" w:hAnsi="宋体"/>
          <w:snapToGrid w:val="0"/>
          <w:color w:val="000000"/>
          <w:spacing w:val="10"/>
          <w:kern w:val="24"/>
          <w:lang w:val="zh-CN"/>
        </w:rPr>
      </w:pPr>
      <w:r>
        <w:rPr>
          <w:rFonts w:ascii="宋体" w:hAnsi="宋体" w:cs="宋体" w:hint="eastAsia"/>
          <w:b/>
          <w:bCs/>
          <w:color w:val="000000"/>
          <w:kern w:val="0"/>
          <w:sz w:val="24"/>
          <w:szCs w:val="21"/>
        </w:rPr>
        <w:t>付款方式：</w:t>
      </w:r>
      <w:r>
        <w:rPr>
          <w:rFonts w:ascii="宋体" w:hAnsi="宋体" w:hint="eastAsia"/>
          <w:snapToGrid w:val="0"/>
          <w:color w:val="000000"/>
          <w:spacing w:val="10"/>
          <w:kern w:val="24"/>
          <w:lang w:val="zh-CN"/>
        </w:rPr>
        <w:t>本项目需在服务开始前五个工作日内以银行转账的形式支付预算费用，即￥50,000.00元（即大写人民币 伍万 元），费用如有出入，本项目结束后五个工作日内，根据实际参训人数及实际发生费用进行核算，并签订补充合同，并于十个工作日内一次性支付余下所有费用。所有款项均通过银行转账方式支付。</w:t>
      </w:r>
    </w:p>
    <w:p w:rsidR="00BE4707" w:rsidRDefault="00BE4707" w:rsidP="00BE4707">
      <w:pPr>
        <w:spacing w:line="540" w:lineRule="exact"/>
        <w:rPr>
          <w:rFonts w:ascii="宋体" w:hAnsi="宋体"/>
          <w:snapToGrid w:val="0"/>
          <w:color w:val="000000"/>
          <w:spacing w:val="10"/>
          <w:kern w:val="24"/>
          <w:lang w:val="zh-CN"/>
        </w:rPr>
      </w:pPr>
    </w:p>
    <w:p w:rsidR="00BE4707" w:rsidRDefault="00BE4707" w:rsidP="00BE4707">
      <w:pPr>
        <w:spacing w:line="540" w:lineRule="exact"/>
        <w:jc w:val="left"/>
        <w:rPr>
          <w:rFonts w:ascii="宋体" w:hAnsi="宋体" w:cs="宋体"/>
          <w:b/>
          <w:bCs/>
          <w:color w:val="000000"/>
          <w:kern w:val="0"/>
          <w:sz w:val="24"/>
          <w:szCs w:val="21"/>
        </w:rPr>
      </w:pPr>
    </w:p>
    <w:p w:rsidR="00033DFA" w:rsidRPr="00870019" w:rsidRDefault="00033DFA"/>
    <w:sectPr w:rsidR="00033DFA" w:rsidRPr="00870019" w:rsidSect="00AF2A71">
      <w:pgSz w:w="11906" w:h="16838"/>
      <w:pgMar w:top="1440" w:right="1133" w:bottom="127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D1C" w:rsidRDefault="00176D1C" w:rsidP="00870019">
      <w:r>
        <w:separator/>
      </w:r>
    </w:p>
  </w:endnote>
  <w:endnote w:type="continuationSeparator" w:id="1">
    <w:p w:rsidR="00176D1C" w:rsidRDefault="00176D1C" w:rsidP="008700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D1C" w:rsidRDefault="00176D1C" w:rsidP="00870019">
      <w:r>
        <w:separator/>
      </w:r>
    </w:p>
  </w:footnote>
  <w:footnote w:type="continuationSeparator" w:id="1">
    <w:p w:rsidR="00176D1C" w:rsidRDefault="00176D1C" w:rsidP="008700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8BB053A"/>
    <w:multiLevelType w:val="singleLevel"/>
    <w:tmpl w:val="B8BB053A"/>
    <w:lvl w:ilvl="0">
      <w:start w:val="4"/>
      <w:numFmt w:val="chineseCounting"/>
      <w:suff w:val="nothing"/>
      <w:lvlText w:val="（%1）"/>
      <w:lvlJc w:val="left"/>
      <w:rPr>
        <w:rFonts w:hint="eastAsia"/>
      </w:rPr>
    </w:lvl>
  </w:abstractNum>
  <w:abstractNum w:abstractNumId="1">
    <w:nsid w:val="4E224339"/>
    <w:multiLevelType w:val="hybridMultilevel"/>
    <w:tmpl w:val="055874C2"/>
    <w:lvl w:ilvl="0" w:tplc="B18A8314">
      <w:start w:val="1"/>
      <w:numFmt w:val="japaneseCounting"/>
      <w:lvlText w:val="%1、"/>
      <w:lvlJc w:val="left"/>
      <w:pPr>
        <w:ind w:left="1074" w:hanging="720"/>
      </w:pPr>
      <w:rPr>
        <w:rFonts w:hint="default"/>
      </w:rPr>
    </w:lvl>
    <w:lvl w:ilvl="1" w:tplc="04090019" w:tentative="1">
      <w:start w:val="1"/>
      <w:numFmt w:val="lowerLetter"/>
      <w:lvlText w:val="%2)"/>
      <w:lvlJc w:val="left"/>
      <w:pPr>
        <w:ind w:left="1194" w:hanging="420"/>
      </w:pPr>
    </w:lvl>
    <w:lvl w:ilvl="2" w:tplc="0409001B" w:tentative="1">
      <w:start w:val="1"/>
      <w:numFmt w:val="lowerRoman"/>
      <w:lvlText w:val="%3."/>
      <w:lvlJc w:val="right"/>
      <w:pPr>
        <w:ind w:left="1614" w:hanging="420"/>
      </w:pPr>
    </w:lvl>
    <w:lvl w:ilvl="3" w:tplc="0409000F" w:tentative="1">
      <w:start w:val="1"/>
      <w:numFmt w:val="decimal"/>
      <w:lvlText w:val="%4."/>
      <w:lvlJc w:val="left"/>
      <w:pPr>
        <w:ind w:left="2034" w:hanging="420"/>
      </w:pPr>
    </w:lvl>
    <w:lvl w:ilvl="4" w:tplc="04090019" w:tentative="1">
      <w:start w:val="1"/>
      <w:numFmt w:val="lowerLetter"/>
      <w:lvlText w:val="%5)"/>
      <w:lvlJc w:val="left"/>
      <w:pPr>
        <w:ind w:left="2454" w:hanging="420"/>
      </w:pPr>
    </w:lvl>
    <w:lvl w:ilvl="5" w:tplc="0409001B" w:tentative="1">
      <w:start w:val="1"/>
      <w:numFmt w:val="lowerRoman"/>
      <w:lvlText w:val="%6."/>
      <w:lvlJc w:val="right"/>
      <w:pPr>
        <w:ind w:left="2874" w:hanging="420"/>
      </w:pPr>
    </w:lvl>
    <w:lvl w:ilvl="6" w:tplc="0409000F" w:tentative="1">
      <w:start w:val="1"/>
      <w:numFmt w:val="decimal"/>
      <w:lvlText w:val="%7."/>
      <w:lvlJc w:val="left"/>
      <w:pPr>
        <w:ind w:left="3294" w:hanging="420"/>
      </w:pPr>
    </w:lvl>
    <w:lvl w:ilvl="7" w:tplc="04090019" w:tentative="1">
      <w:start w:val="1"/>
      <w:numFmt w:val="lowerLetter"/>
      <w:lvlText w:val="%8)"/>
      <w:lvlJc w:val="left"/>
      <w:pPr>
        <w:ind w:left="3714" w:hanging="420"/>
      </w:pPr>
    </w:lvl>
    <w:lvl w:ilvl="8" w:tplc="0409001B" w:tentative="1">
      <w:start w:val="1"/>
      <w:numFmt w:val="lowerRoman"/>
      <w:lvlText w:val="%9."/>
      <w:lvlJc w:val="right"/>
      <w:pPr>
        <w:ind w:left="4134" w:hanging="420"/>
      </w:pPr>
    </w:lvl>
  </w:abstractNum>
  <w:abstractNum w:abstractNumId="2">
    <w:nsid w:val="604F7659"/>
    <w:multiLevelType w:val="hybridMultilevel"/>
    <w:tmpl w:val="6D7EEC0C"/>
    <w:lvl w:ilvl="0" w:tplc="7E54F576">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nsid w:val="67741156"/>
    <w:multiLevelType w:val="multilevel"/>
    <w:tmpl w:val="67741156"/>
    <w:lvl w:ilvl="0">
      <w:start w:val="1"/>
      <w:numFmt w:val="japaneseCounting"/>
      <w:lvlText w:val="（%1）"/>
      <w:lvlJc w:val="left"/>
      <w:pPr>
        <w:ind w:left="765" w:hanging="7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0019"/>
    <w:rsid w:val="00033DFA"/>
    <w:rsid w:val="000375B5"/>
    <w:rsid w:val="00176D1C"/>
    <w:rsid w:val="004D08D4"/>
    <w:rsid w:val="004F5C32"/>
    <w:rsid w:val="005603C9"/>
    <w:rsid w:val="00870019"/>
    <w:rsid w:val="00BE4707"/>
    <w:rsid w:val="00C52719"/>
    <w:rsid w:val="00D267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0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00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70019"/>
    <w:rPr>
      <w:sz w:val="18"/>
      <w:szCs w:val="18"/>
    </w:rPr>
  </w:style>
  <w:style w:type="paragraph" w:styleId="a4">
    <w:name w:val="footer"/>
    <w:basedOn w:val="a"/>
    <w:link w:val="Char0"/>
    <w:uiPriority w:val="99"/>
    <w:semiHidden/>
    <w:unhideWhenUsed/>
    <w:rsid w:val="0087001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70019"/>
    <w:rPr>
      <w:sz w:val="18"/>
      <w:szCs w:val="18"/>
    </w:rPr>
  </w:style>
  <w:style w:type="paragraph" w:styleId="a5">
    <w:name w:val="List Paragraph"/>
    <w:basedOn w:val="a"/>
    <w:uiPriority w:val="99"/>
    <w:qFormat/>
    <w:rsid w:val="00870019"/>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115</Words>
  <Characters>659</Characters>
  <Application>Microsoft Office Word</Application>
  <DocSecurity>0</DocSecurity>
  <Lines>5</Lines>
  <Paragraphs>1</Paragraphs>
  <ScaleCrop>false</ScaleCrop>
  <Company>Microsoft</Company>
  <LinksUpToDate>false</LinksUpToDate>
  <CharactersWithSpaces>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officer</dc:creator>
  <cp:keywords/>
  <dc:description/>
  <cp:lastModifiedBy>officer</cp:lastModifiedBy>
  <cp:revision>5</cp:revision>
  <dcterms:created xsi:type="dcterms:W3CDTF">2019-06-10T07:19:00Z</dcterms:created>
  <dcterms:modified xsi:type="dcterms:W3CDTF">2019-06-21T10:07:00Z</dcterms:modified>
</cp:coreProperties>
</file>