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A0" w:rsidRPr="00B61A1A" w:rsidRDefault="003505A0" w:rsidP="003505A0">
      <w:pPr>
        <w:pStyle w:val="1"/>
      </w:pPr>
      <w:r w:rsidRPr="00B61A1A">
        <w:rPr>
          <w:rFonts w:hint="eastAsia"/>
        </w:rPr>
        <w:t>应急病区改造项目概算编制服务</w:t>
      </w:r>
    </w:p>
    <w:p w:rsidR="003505A0" w:rsidRDefault="003505A0" w:rsidP="003505A0">
      <w:pPr>
        <w:pStyle w:val="2"/>
      </w:pPr>
      <w:r>
        <w:rPr>
          <w:rFonts w:hint="eastAsia"/>
        </w:rPr>
        <w:t>项目背景描述</w:t>
      </w:r>
    </w:p>
    <w:p w:rsidR="003505A0" w:rsidRPr="00156D65" w:rsidRDefault="003505A0" w:rsidP="003505A0">
      <w:pPr>
        <w:pStyle w:val="0"/>
        <w:spacing w:line="360" w:lineRule="auto"/>
        <w:ind w:left="840"/>
        <w:rPr>
          <w:rFonts w:ascii="Times New Roman" w:hAnsi="Times New Roman"/>
          <w:sz w:val="24"/>
          <w:szCs w:val="24"/>
        </w:rPr>
      </w:pPr>
      <w:r w:rsidRPr="00156D65">
        <w:rPr>
          <w:rFonts w:ascii="Times New Roman" w:hAnsi="Times New Roman" w:hint="eastAsia"/>
          <w:sz w:val="24"/>
          <w:szCs w:val="24"/>
        </w:rPr>
        <w:t>重大突发公共卫生事件不仅危害公众身体健康和生命安全，造成公众心理恐惧，甚至会导致社会混乱、经济衰退，威胁国家安全。项目建设是贯彻习近平总书记系列重要指示批示精神，落实党中央、国务院决策部署，补齐新冠肺炎疫情暴露的公共卫生特别是重大疫情防控救治能力短板，提高平战结合能力的重要举措。面临当前全球疫情持续蔓延，秋冬季节流感、病毒高发等形势，按照“平战结合”的原则，利用广东省第二人民医院现有资源，改造升级建设重大疫情救治基地，有助于提升我国对抗国内外疫情风险挑战的能力，是做好常态化疫情防控工作的重要支撑。项目建设是保障人民群众生命安全的必要举措，是为疫情防控长期作战的基础。项目具有良好的社会效益，项目是十分必要且迫切的。</w:t>
      </w:r>
    </w:p>
    <w:p w:rsidR="003505A0" w:rsidRPr="00156D65" w:rsidRDefault="003505A0" w:rsidP="003505A0">
      <w:pPr>
        <w:pStyle w:val="0"/>
        <w:spacing w:line="360" w:lineRule="auto"/>
        <w:ind w:left="840"/>
        <w:rPr>
          <w:rFonts w:ascii="Times New Roman" w:hAnsi="Times New Roman"/>
          <w:sz w:val="24"/>
          <w:szCs w:val="24"/>
        </w:rPr>
      </w:pPr>
      <w:r w:rsidRPr="00156D65">
        <w:rPr>
          <w:rFonts w:ascii="Times New Roman" w:hAnsi="Times New Roman" w:hint="eastAsia"/>
          <w:sz w:val="24"/>
          <w:szCs w:val="24"/>
        </w:rPr>
        <w:t>按照“平战结合”的原则，充分利用广东省第二人民医院现有资源设施，提高建设标准，优化流线设计，提升重大疾病检验检测及公共卫生应急医疗救治能力，改造升级建设成为重大疫情救治基地，承担危重症患者集中救治和应急物资集中储备任务，能够在重大疫情发生时快速反应，具备应对突发公共卫生事件一级响应所需的救治能力，有效提升危重症患者治愈率、降低病亡率。因此，进行必要的医疗设备采购，以应对重大突发公共卫生事件，保障人民生命安全十分有必要。</w:t>
      </w:r>
    </w:p>
    <w:p w:rsidR="003505A0" w:rsidRPr="000823A1" w:rsidRDefault="003505A0" w:rsidP="003505A0">
      <w:pPr>
        <w:pStyle w:val="2"/>
      </w:pPr>
      <w:r w:rsidRPr="000823A1">
        <w:rPr>
          <w:rFonts w:hint="eastAsia"/>
        </w:rPr>
        <w:t>项目需求</w:t>
      </w:r>
      <w:r w:rsidRPr="000823A1">
        <w:tab/>
      </w:r>
    </w:p>
    <w:p w:rsidR="003505A0" w:rsidRPr="001D459C" w:rsidRDefault="003505A0" w:rsidP="003505A0">
      <w:pPr>
        <w:pStyle w:val="0"/>
        <w:spacing w:line="360" w:lineRule="auto"/>
        <w:ind w:left="840"/>
        <w:rPr>
          <w:rFonts w:ascii="Times New Roman" w:hAnsi="Times New Roman"/>
          <w:sz w:val="24"/>
          <w:szCs w:val="24"/>
        </w:rPr>
      </w:pPr>
      <w:r>
        <w:rPr>
          <w:rFonts w:ascii="Times New Roman" w:hAnsi="Times New Roman" w:hint="eastAsia"/>
          <w:sz w:val="24"/>
          <w:szCs w:val="24"/>
        </w:rPr>
        <w:t>需由中标供应商负责提供技术咨询服务，协助广东省第二人民医院做好</w:t>
      </w:r>
      <w:r w:rsidRPr="001D459C">
        <w:rPr>
          <w:rFonts w:ascii="Times New Roman" w:hAnsi="Times New Roman" w:hint="eastAsia"/>
          <w:sz w:val="24"/>
          <w:szCs w:val="24"/>
        </w:rPr>
        <w:t>《广东省第二人民医院应急病区改造项目概算编制（</w:t>
      </w:r>
      <w:r>
        <w:rPr>
          <w:rFonts w:ascii="Times New Roman" w:hAnsi="Times New Roman" w:hint="eastAsia"/>
          <w:sz w:val="24"/>
          <w:szCs w:val="24"/>
        </w:rPr>
        <w:t>智慧院区与医疗信息基础建设项目</w:t>
      </w:r>
      <w:r w:rsidRPr="001D459C">
        <w:rPr>
          <w:rFonts w:ascii="Times New Roman" w:hAnsi="Times New Roman" w:hint="eastAsia"/>
          <w:sz w:val="24"/>
          <w:szCs w:val="24"/>
        </w:rPr>
        <w:t>）》</w:t>
      </w:r>
      <w:r>
        <w:rPr>
          <w:rFonts w:ascii="Times New Roman" w:hAnsi="Times New Roman" w:hint="eastAsia"/>
          <w:sz w:val="24"/>
          <w:szCs w:val="24"/>
        </w:rPr>
        <w:t>和</w:t>
      </w:r>
      <w:r w:rsidRPr="001D459C">
        <w:rPr>
          <w:rFonts w:ascii="Times New Roman" w:hAnsi="Times New Roman" w:hint="eastAsia"/>
          <w:sz w:val="24"/>
          <w:szCs w:val="24"/>
        </w:rPr>
        <w:t>《广东省第二人民医院应急病区改造项目概算编制（医疗设备子项目）》</w:t>
      </w:r>
      <w:r>
        <w:rPr>
          <w:rFonts w:ascii="Times New Roman" w:hAnsi="Times New Roman" w:hint="eastAsia"/>
          <w:sz w:val="24"/>
          <w:szCs w:val="24"/>
        </w:rPr>
        <w:t>的技术文档编写工作。技术文档内容</w:t>
      </w:r>
      <w:proofErr w:type="gramStart"/>
      <w:r>
        <w:rPr>
          <w:rFonts w:ascii="Times New Roman" w:hAnsi="Times New Roman" w:hint="eastAsia"/>
          <w:sz w:val="24"/>
          <w:szCs w:val="24"/>
        </w:rPr>
        <w:t>需</w:t>
      </w:r>
      <w:r w:rsidRPr="001D459C">
        <w:rPr>
          <w:rFonts w:ascii="Times New Roman" w:hAnsi="Times New Roman" w:hint="eastAsia"/>
          <w:sz w:val="24"/>
          <w:szCs w:val="24"/>
        </w:rPr>
        <w:t>包括</w:t>
      </w:r>
      <w:proofErr w:type="gramEnd"/>
      <w:r w:rsidRPr="001D459C">
        <w:rPr>
          <w:rFonts w:ascii="Times New Roman" w:hAnsi="Times New Roman" w:hint="eastAsia"/>
          <w:sz w:val="24"/>
          <w:szCs w:val="24"/>
        </w:rPr>
        <w:t>投资概算概述、项目建设背景、概算编制范围、概算编制依据、资金概算、效</w:t>
      </w:r>
      <w:r w:rsidRPr="001D459C">
        <w:rPr>
          <w:rFonts w:ascii="Times New Roman" w:hAnsi="Times New Roman" w:hint="eastAsia"/>
          <w:sz w:val="24"/>
          <w:szCs w:val="24"/>
        </w:rPr>
        <w:lastRenderedPageBreak/>
        <w:t>益分析等</w:t>
      </w:r>
      <w:r>
        <w:rPr>
          <w:rFonts w:ascii="Times New Roman" w:hAnsi="Times New Roman" w:hint="eastAsia"/>
          <w:sz w:val="24"/>
          <w:szCs w:val="24"/>
        </w:rPr>
        <w:t>。</w:t>
      </w:r>
    </w:p>
    <w:p w:rsidR="003505A0" w:rsidRPr="001F5B55" w:rsidRDefault="003505A0" w:rsidP="003505A0">
      <w:pPr>
        <w:pStyle w:val="0"/>
        <w:spacing w:line="360" w:lineRule="auto"/>
        <w:ind w:left="840"/>
        <w:rPr>
          <w:rFonts w:ascii="Times New Roman" w:hAnsi="Times New Roman"/>
          <w:sz w:val="24"/>
          <w:szCs w:val="24"/>
        </w:rPr>
      </w:pPr>
      <w:r w:rsidRPr="001F5B55">
        <w:rPr>
          <w:rFonts w:ascii="Times New Roman" w:hAnsi="Times New Roman" w:hint="eastAsia"/>
          <w:sz w:val="24"/>
          <w:szCs w:val="24"/>
        </w:rPr>
        <w:t>广东省第二人民医院应急病区改造项目建设投资较大，为合理安排资金，本着“成本适宜、投资保护、保证工程质量”的原则，结合先进有效的项目概算方法，对本项目工程建设进行概算。</w:t>
      </w:r>
    </w:p>
    <w:p w:rsidR="003505A0" w:rsidRDefault="003505A0" w:rsidP="003505A0">
      <w:pPr>
        <w:pStyle w:val="0"/>
        <w:spacing w:line="360" w:lineRule="auto"/>
        <w:ind w:left="840"/>
        <w:rPr>
          <w:rFonts w:ascii="Times New Roman" w:hAnsi="Times New Roman"/>
          <w:sz w:val="24"/>
          <w:szCs w:val="24"/>
        </w:rPr>
      </w:pPr>
      <w:r w:rsidRPr="001F5B55">
        <w:rPr>
          <w:rFonts w:ascii="Times New Roman" w:hAnsi="Times New Roman" w:hint="eastAsia"/>
          <w:sz w:val="24"/>
          <w:szCs w:val="24"/>
        </w:rPr>
        <w:t>本项目是综合性系统建设工程，涉及多种产品集成、软件开发、云平台、容灾备份信息安全、网络、医疗设备采购等内容。在总体投资中可以将投资分配给各个子系统，子系统再进一步细化，</w:t>
      </w:r>
      <w:r>
        <w:rPr>
          <w:rFonts w:ascii="Times New Roman" w:hAnsi="Times New Roman" w:hint="eastAsia"/>
          <w:sz w:val="24"/>
          <w:szCs w:val="24"/>
        </w:rPr>
        <w:t>根据细化情况编写概算</w:t>
      </w:r>
      <w:r w:rsidRPr="001F5B55">
        <w:rPr>
          <w:rFonts w:ascii="Times New Roman" w:hAnsi="Times New Roman" w:hint="eastAsia"/>
          <w:sz w:val="24"/>
          <w:szCs w:val="24"/>
        </w:rPr>
        <w:t>。通过对项目进行充分分析，</w:t>
      </w:r>
      <w:r>
        <w:rPr>
          <w:rFonts w:ascii="Times New Roman" w:hAnsi="Times New Roman" w:hint="eastAsia"/>
          <w:sz w:val="24"/>
          <w:szCs w:val="24"/>
        </w:rPr>
        <w:t>对</w:t>
      </w:r>
      <w:r w:rsidRPr="001F5B55">
        <w:rPr>
          <w:rFonts w:ascii="Times New Roman" w:hAnsi="Times New Roman" w:hint="eastAsia"/>
          <w:sz w:val="24"/>
          <w:szCs w:val="24"/>
        </w:rPr>
        <w:t>信息系统工程量概算清单的形式列出项目概算清单，对此清单上的每一项内容，</w:t>
      </w:r>
      <w:r>
        <w:rPr>
          <w:rFonts w:ascii="Times New Roman" w:hAnsi="Times New Roman" w:hint="eastAsia"/>
          <w:sz w:val="24"/>
          <w:szCs w:val="24"/>
        </w:rPr>
        <w:t>需整理</w:t>
      </w:r>
      <w:r w:rsidRPr="001F5B55">
        <w:rPr>
          <w:rFonts w:ascii="Times New Roman" w:hAnsi="Times New Roman" w:hint="eastAsia"/>
          <w:sz w:val="24"/>
          <w:szCs w:val="24"/>
        </w:rPr>
        <w:t>整个项目的概算。</w:t>
      </w:r>
    </w:p>
    <w:p w:rsidR="003505A0" w:rsidRPr="000823A1" w:rsidRDefault="003505A0" w:rsidP="003505A0">
      <w:pPr>
        <w:pStyle w:val="2"/>
      </w:pPr>
      <w:bookmarkStart w:id="0" w:name="_Toc468261321"/>
      <w:r w:rsidRPr="000823A1">
        <w:rPr>
          <w:rFonts w:hint="eastAsia"/>
        </w:rPr>
        <w:t>项目调研</w:t>
      </w:r>
      <w:bookmarkEnd w:id="0"/>
    </w:p>
    <w:p w:rsidR="003505A0" w:rsidRDefault="003505A0" w:rsidP="003505A0">
      <w:pPr>
        <w:pStyle w:val="0"/>
        <w:spacing w:line="360" w:lineRule="auto"/>
        <w:ind w:left="840"/>
        <w:rPr>
          <w:rFonts w:ascii="Times New Roman" w:hAnsi="Times New Roman"/>
          <w:sz w:val="24"/>
          <w:szCs w:val="24"/>
        </w:rPr>
      </w:pPr>
      <w:r>
        <w:rPr>
          <w:rFonts w:ascii="Times New Roman" w:hAnsi="Times New Roman" w:hint="eastAsia"/>
          <w:sz w:val="24"/>
          <w:szCs w:val="24"/>
        </w:rPr>
        <w:t>项目的概算</w:t>
      </w:r>
      <w:proofErr w:type="gramStart"/>
      <w:r>
        <w:rPr>
          <w:rFonts w:ascii="Times New Roman" w:hAnsi="Times New Roman" w:hint="eastAsia"/>
          <w:sz w:val="24"/>
          <w:szCs w:val="24"/>
        </w:rPr>
        <w:t>书做到</w:t>
      </w:r>
      <w:proofErr w:type="gramEnd"/>
      <w:r>
        <w:rPr>
          <w:rFonts w:ascii="Times New Roman" w:hAnsi="Times New Roman" w:hint="eastAsia"/>
          <w:sz w:val="24"/>
          <w:szCs w:val="24"/>
        </w:rPr>
        <w:t>全面、准确、详尽地反映项目需求，能够充分利用信息化技术为项目涉及单位提供先进、科学、合理的解决方案。编制相关项目技术文件所需调研工作，由中标供应商根据提请采购人组织开展项目调研工作，采购人给予支持和协助，调研工作所需交通、通信、培训、印制等调研成本由中标供应商负责承担。</w:t>
      </w:r>
    </w:p>
    <w:p w:rsidR="003505A0" w:rsidRPr="000823A1" w:rsidRDefault="003505A0" w:rsidP="003505A0">
      <w:pPr>
        <w:pStyle w:val="2"/>
      </w:pPr>
      <w:bookmarkStart w:id="1" w:name="_Toc468261322"/>
      <w:r w:rsidRPr="000823A1">
        <w:rPr>
          <w:rFonts w:hint="eastAsia"/>
        </w:rPr>
        <w:t>总体编写</w:t>
      </w:r>
      <w:bookmarkEnd w:id="1"/>
      <w:r w:rsidRPr="000823A1">
        <w:rPr>
          <w:rFonts w:hint="eastAsia"/>
        </w:rPr>
        <w:t>要求</w:t>
      </w:r>
    </w:p>
    <w:p w:rsidR="003505A0" w:rsidRDefault="003505A0" w:rsidP="003505A0">
      <w:pPr>
        <w:pStyle w:val="0"/>
        <w:spacing w:line="360" w:lineRule="auto"/>
        <w:ind w:left="840"/>
        <w:rPr>
          <w:rFonts w:ascii="Times New Roman" w:hAnsi="Times New Roman"/>
          <w:sz w:val="24"/>
          <w:szCs w:val="24"/>
        </w:rPr>
      </w:pPr>
      <w:r>
        <w:rPr>
          <w:rFonts w:ascii="Times New Roman" w:hAnsi="Times New Roman" w:hint="eastAsia"/>
          <w:sz w:val="24"/>
          <w:szCs w:val="24"/>
        </w:rPr>
        <w:t>中标供应商编写项目技术文档，需符合（包括但不限于）以下要求符合国家、省市有关信息化概算有关文件要求；符合政府采购文件有关规定要求；符合医院信息化建设实际情况；所采用技术路线应为先进、成熟技术路线；采购人其它要求。</w:t>
      </w:r>
    </w:p>
    <w:p w:rsidR="003505A0" w:rsidRDefault="003505A0" w:rsidP="003505A0">
      <w:pPr>
        <w:pStyle w:val="3"/>
      </w:pPr>
      <w:r>
        <w:rPr>
          <w:rFonts w:hint="eastAsia"/>
        </w:rPr>
        <w:t>文档编写内容要求</w:t>
      </w:r>
    </w:p>
    <w:p w:rsidR="003505A0" w:rsidRDefault="003505A0" w:rsidP="003505A0">
      <w:pPr>
        <w:pStyle w:val="0"/>
        <w:spacing w:line="360" w:lineRule="auto"/>
        <w:ind w:left="840"/>
        <w:rPr>
          <w:rFonts w:ascii="Times New Roman" w:hAnsi="Times New Roman"/>
          <w:sz w:val="24"/>
          <w:szCs w:val="24"/>
        </w:rPr>
      </w:pPr>
      <w:r w:rsidRPr="008A1CA8">
        <w:rPr>
          <w:rFonts w:ascii="Times New Roman" w:hAnsi="Times New Roman" w:hint="eastAsia"/>
          <w:sz w:val="24"/>
          <w:szCs w:val="24"/>
        </w:rPr>
        <w:t>《广东省第二人民医院应急病区改造项目》的重要组成部分，结合应急信息技术体系构建需要，医院将将充分利用</w:t>
      </w:r>
      <w:r w:rsidRPr="008A1CA8">
        <w:rPr>
          <w:rFonts w:ascii="Times New Roman" w:hAnsi="Times New Roman" w:hint="eastAsia"/>
          <w:sz w:val="24"/>
          <w:szCs w:val="24"/>
        </w:rPr>
        <w:t>5G</w:t>
      </w:r>
      <w:r w:rsidRPr="008A1CA8">
        <w:rPr>
          <w:rFonts w:ascii="Times New Roman" w:hAnsi="Times New Roman" w:hint="eastAsia"/>
          <w:sz w:val="24"/>
          <w:szCs w:val="24"/>
        </w:rPr>
        <w:t>、</w:t>
      </w:r>
      <w:r w:rsidRPr="008A1CA8">
        <w:rPr>
          <w:rFonts w:ascii="Times New Roman" w:hAnsi="Times New Roman" w:hint="eastAsia"/>
          <w:sz w:val="24"/>
          <w:szCs w:val="24"/>
        </w:rPr>
        <w:t>AI</w:t>
      </w:r>
      <w:r w:rsidRPr="008A1CA8">
        <w:rPr>
          <w:rFonts w:ascii="Times New Roman" w:hAnsi="Times New Roman" w:hint="eastAsia"/>
          <w:sz w:val="24"/>
          <w:szCs w:val="24"/>
        </w:rPr>
        <w:t>人工智能、物联网、云计算、大数据等先进技术，实现面向医务人员的智慧医疗、面向患者的智慧服务和面向医院的智慧管理。可以实现以下目标</w:t>
      </w:r>
      <w:r w:rsidRPr="008A1CA8">
        <w:rPr>
          <w:rFonts w:ascii="Times New Roman" w:hAnsi="Times New Roman" w:hint="eastAsia"/>
          <w:sz w:val="24"/>
          <w:szCs w:val="24"/>
        </w:rPr>
        <w:t>:</w:t>
      </w:r>
    </w:p>
    <w:p w:rsidR="003505A0" w:rsidRDefault="003505A0" w:rsidP="003505A0">
      <w:pPr>
        <w:pStyle w:val="0"/>
        <w:spacing w:line="360" w:lineRule="auto"/>
        <w:ind w:left="840"/>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hint="eastAsia"/>
          <w:sz w:val="24"/>
          <w:szCs w:val="24"/>
        </w:rPr>
        <w:t>1</w:t>
      </w:r>
      <w:r>
        <w:rPr>
          <w:rFonts w:ascii="Times New Roman" w:hAnsi="Times New Roman" w:hint="eastAsia"/>
          <w:sz w:val="24"/>
          <w:szCs w:val="24"/>
        </w:rPr>
        <w:t>）</w:t>
      </w:r>
      <w:r w:rsidRPr="001D459C">
        <w:rPr>
          <w:rFonts w:ascii="Times New Roman" w:hAnsi="Times New Roman" w:hint="eastAsia"/>
          <w:sz w:val="24"/>
          <w:szCs w:val="24"/>
        </w:rPr>
        <w:t>《广东省第二人民医院应急病区改造项目概算编制（</w:t>
      </w:r>
      <w:r>
        <w:rPr>
          <w:rFonts w:ascii="Times New Roman" w:hAnsi="Times New Roman" w:hint="eastAsia"/>
          <w:sz w:val="24"/>
          <w:szCs w:val="24"/>
        </w:rPr>
        <w:t>智慧院区与医疗信息基础建设项目</w:t>
      </w:r>
      <w:r w:rsidRPr="001D459C">
        <w:rPr>
          <w:rFonts w:ascii="Times New Roman" w:hAnsi="Times New Roman" w:hint="eastAsia"/>
          <w:sz w:val="24"/>
          <w:szCs w:val="24"/>
        </w:rPr>
        <w:t>）》</w:t>
      </w:r>
      <w:r>
        <w:rPr>
          <w:rFonts w:ascii="Times New Roman" w:hAnsi="Times New Roman" w:hint="eastAsia"/>
          <w:sz w:val="24"/>
          <w:szCs w:val="24"/>
        </w:rPr>
        <w:t>需包含</w:t>
      </w:r>
      <w:r w:rsidRPr="008A1CA8">
        <w:rPr>
          <w:rFonts w:ascii="Times New Roman" w:hAnsi="Times New Roman" w:hint="eastAsia"/>
          <w:sz w:val="24"/>
          <w:szCs w:val="24"/>
        </w:rPr>
        <w:t>监控管理系统、</w:t>
      </w:r>
      <w:proofErr w:type="gramStart"/>
      <w:r w:rsidRPr="008A1CA8">
        <w:rPr>
          <w:rFonts w:ascii="Times New Roman" w:hAnsi="Times New Roman" w:hint="eastAsia"/>
          <w:sz w:val="24"/>
          <w:szCs w:val="24"/>
        </w:rPr>
        <w:t>云数据</w:t>
      </w:r>
      <w:proofErr w:type="gramEnd"/>
      <w:r w:rsidRPr="008A1CA8">
        <w:rPr>
          <w:rFonts w:ascii="Times New Roman" w:hAnsi="Times New Roman" w:hint="eastAsia"/>
          <w:sz w:val="24"/>
          <w:szCs w:val="24"/>
        </w:rPr>
        <w:t>中心建设、无线网络建设、医疗业务信息化建设、远程医疗及协作建设、健康可穿戴与终端设备等六大板块</w:t>
      </w:r>
      <w:r>
        <w:rPr>
          <w:rFonts w:ascii="Times New Roman" w:hAnsi="Times New Roman" w:hint="eastAsia"/>
          <w:sz w:val="24"/>
          <w:szCs w:val="24"/>
        </w:rPr>
        <w:t>的详细概算清单。概算书中还应包含的背景、目标、总体建设架构、建设内容描述及项目效益。</w:t>
      </w:r>
    </w:p>
    <w:p w:rsidR="003505A0" w:rsidRDefault="003505A0" w:rsidP="003505A0">
      <w:pPr>
        <w:pStyle w:val="0"/>
        <w:spacing w:line="360" w:lineRule="auto"/>
        <w:ind w:left="84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Pr="001D459C">
        <w:rPr>
          <w:rFonts w:ascii="Times New Roman" w:hAnsi="Times New Roman" w:hint="eastAsia"/>
          <w:sz w:val="24"/>
          <w:szCs w:val="24"/>
        </w:rPr>
        <w:t>《广东省第二人民医院应急病区改造项目概算编制（医疗设备子项目）》</w:t>
      </w:r>
      <w:r>
        <w:rPr>
          <w:rFonts w:ascii="Times New Roman" w:hAnsi="Times New Roman" w:hint="eastAsia"/>
          <w:sz w:val="24"/>
          <w:szCs w:val="24"/>
        </w:rPr>
        <w:t>需包含</w:t>
      </w:r>
      <w:r w:rsidRPr="007C25C7">
        <w:rPr>
          <w:rFonts w:ascii="Times New Roman" w:hAnsi="Times New Roman" w:hint="eastAsia"/>
          <w:sz w:val="24"/>
          <w:szCs w:val="24"/>
        </w:rPr>
        <w:t>无创呼吸机等</w:t>
      </w:r>
      <w:r w:rsidRPr="007C25C7">
        <w:rPr>
          <w:rFonts w:ascii="Times New Roman" w:hAnsi="Times New Roman" w:hint="eastAsia"/>
          <w:sz w:val="24"/>
          <w:szCs w:val="24"/>
        </w:rPr>
        <w:t>43</w:t>
      </w:r>
      <w:r w:rsidRPr="007C25C7">
        <w:rPr>
          <w:rFonts w:ascii="Times New Roman" w:hAnsi="Times New Roman" w:hint="eastAsia"/>
          <w:sz w:val="24"/>
          <w:szCs w:val="24"/>
        </w:rPr>
        <w:t>类医疗设备的采购</w:t>
      </w:r>
      <w:r>
        <w:rPr>
          <w:rFonts w:ascii="Times New Roman" w:hAnsi="Times New Roman" w:hint="eastAsia"/>
          <w:sz w:val="24"/>
          <w:szCs w:val="24"/>
        </w:rPr>
        <w:t>，给出各类设备的概算请单。概算书中应包含项目概述、背景、编制范围、编制依据及项目效益分析等内容。</w:t>
      </w:r>
    </w:p>
    <w:p w:rsidR="003505A0" w:rsidRDefault="003505A0" w:rsidP="003505A0">
      <w:pPr>
        <w:pStyle w:val="3"/>
      </w:pPr>
      <w:bookmarkStart w:id="2" w:name="_Toc468261323"/>
      <w:r>
        <w:rPr>
          <w:rFonts w:hint="eastAsia"/>
        </w:rPr>
        <w:t>项目答辩</w:t>
      </w:r>
      <w:bookmarkEnd w:id="2"/>
    </w:p>
    <w:p w:rsidR="003505A0" w:rsidRPr="006B3A07" w:rsidRDefault="003505A0" w:rsidP="003505A0">
      <w:pPr>
        <w:pStyle w:val="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中标供应商负责协助采购人，按照广东省财政投资信息化项目管理有关规定及</w:t>
      </w:r>
      <w:proofErr w:type="gramStart"/>
      <w:r w:rsidRPr="006B3A07">
        <w:rPr>
          <w:rFonts w:ascii="Times New Roman" w:hAnsi="Times New Roman" w:hint="eastAsia"/>
          <w:color w:val="000000" w:themeColor="text1"/>
          <w:sz w:val="24"/>
          <w:szCs w:val="24"/>
        </w:rPr>
        <w:t>省发改</w:t>
      </w:r>
      <w:proofErr w:type="gramEnd"/>
      <w:r w:rsidRPr="006B3A07">
        <w:rPr>
          <w:rFonts w:ascii="Times New Roman" w:hAnsi="Times New Roman" w:hint="eastAsia"/>
          <w:color w:val="000000" w:themeColor="text1"/>
          <w:sz w:val="24"/>
          <w:szCs w:val="24"/>
        </w:rPr>
        <w:t>有关部门的要求，做好概算方案的答辩和解释工作，以及项目技术文档的修改完善工作。包括但不限于以下工作：</w:t>
      </w:r>
    </w:p>
    <w:p w:rsidR="003505A0" w:rsidRPr="006B3A07" w:rsidRDefault="003505A0" w:rsidP="003505A0">
      <w:pPr>
        <w:pStyle w:val="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制作项目演示文档</w:t>
      </w:r>
      <w:r w:rsidRPr="006B3A07">
        <w:rPr>
          <w:rFonts w:ascii="Times New Roman" w:hAnsi="Times New Roman" w:hint="eastAsia"/>
          <w:color w:val="000000" w:themeColor="text1"/>
          <w:sz w:val="24"/>
          <w:szCs w:val="24"/>
        </w:rPr>
        <w:t>PPT</w:t>
      </w:r>
      <w:r w:rsidRPr="006B3A07">
        <w:rPr>
          <w:rFonts w:ascii="Times New Roman" w:hAnsi="Times New Roman" w:hint="eastAsia"/>
          <w:color w:val="000000" w:themeColor="text1"/>
          <w:sz w:val="24"/>
          <w:szCs w:val="24"/>
        </w:rPr>
        <w:t>；</w:t>
      </w:r>
    </w:p>
    <w:p w:rsidR="003505A0" w:rsidRPr="006B3A07" w:rsidRDefault="003505A0" w:rsidP="003505A0">
      <w:pPr>
        <w:pStyle w:val="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做好项目方案的演示和解释工作；</w:t>
      </w:r>
    </w:p>
    <w:p w:rsidR="003505A0" w:rsidRPr="006B3A07" w:rsidRDefault="003505A0" w:rsidP="003505A0">
      <w:pPr>
        <w:pStyle w:val="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协助采购人完成项目专家评审工作；</w:t>
      </w:r>
    </w:p>
    <w:p w:rsidR="003505A0" w:rsidRPr="006B3A07" w:rsidRDefault="003505A0" w:rsidP="003505A0">
      <w:pPr>
        <w:pStyle w:val="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采购人其它要求。</w:t>
      </w:r>
    </w:p>
    <w:p w:rsidR="003505A0" w:rsidRPr="006B3A07" w:rsidRDefault="003505A0" w:rsidP="003505A0">
      <w:pPr>
        <w:pStyle w:val="2"/>
      </w:pPr>
      <w:bookmarkStart w:id="3" w:name="_Toc468261325"/>
      <w:r w:rsidRPr="006B3A07">
        <w:rPr>
          <w:rFonts w:hint="eastAsia"/>
        </w:rPr>
        <w:t>工期要求</w:t>
      </w:r>
      <w:bookmarkEnd w:id="3"/>
    </w:p>
    <w:p w:rsidR="003505A0" w:rsidRDefault="003505A0" w:rsidP="003505A0">
      <w:pPr>
        <w:pStyle w:val="01"/>
        <w:spacing w:line="360" w:lineRule="auto"/>
        <w:ind w:left="840"/>
        <w:jc w:val="left"/>
        <w:rPr>
          <w:rFonts w:ascii="Times New Roman" w:hAnsi="Times New Roman"/>
          <w:sz w:val="24"/>
          <w:szCs w:val="24"/>
        </w:rPr>
      </w:pPr>
      <w:r w:rsidRPr="006B3A07">
        <w:rPr>
          <w:rFonts w:ascii="Times New Roman" w:hAnsi="Times New Roman" w:hint="eastAsia"/>
          <w:color w:val="000000" w:themeColor="text1"/>
          <w:sz w:val="24"/>
          <w:szCs w:val="24"/>
        </w:rPr>
        <w:t>项目工期要求：中标供应商承诺自合同签订之日起</w:t>
      </w:r>
      <w:r w:rsidRPr="006B3A07">
        <w:rPr>
          <w:rFonts w:ascii="Times New Roman" w:hAnsi="Times New Roman"/>
          <w:color w:val="000000" w:themeColor="text1"/>
          <w:sz w:val="24"/>
          <w:szCs w:val="24"/>
        </w:rPr>
        <w:t>7</w:t>
      </w:r>
      <w:r w:rsidRPr="006B3A07">
        <w:rPr>
          <w:rFonts w:ascii="Times New Roman" w:hAnsi="Times New Roman" w:hint="eastAsia"/>
          <w:color w:val="000000" w:themeColor="text1"/>
          <w:sz w:val="24"/>
          <w:szCs w:val="24"/>
        </w:rPr>
        <w:t>个</w:t>
      </w:r>
      <w:r>
        <w:rPr>
          <w:rFonts w:ascii="Times New Roman" w:hAnsi="Times New Roman"/>
          <w:sz w:val="24"/>
          <w:szCs w:val="24"/>
        </w:rPr>
        <w:t>日历日</w:t>
      </w:r>
      <w:r w:rsidRPr="006B3A07">
        <w:rPr>
          <w:rFonts w:ascii="Times New Roman" w:hAnsi="Times New Roman" w:hint="eastAsia"/>
          <w:color w:val="000000" w:themeColor="text1"/>
          <w:sz w:val="24"/>
          <w:szCs w:val="24"/>
        </w:rPr>
        <w:t>内完</w:t>
      </w:r>
      <w:r>
        <w:rPr>
          <w:rFonts w:ascii="Times New Roman" w:hAnsi="Times New Roman" w:hint="eastAsia"/>
          <w:sz w:val="24"/>
          <w:szCs w:val="24"/>
        </w:rPr>
        <w:t>成</w:t>
      </w:r>
      <w:proofErr w:type="gramStart"/>
      <w:r>
        <w:rPr>
          <w:rFonts w:ascii="Times New Roman" w:hAnsi="Times New Roman" w:hint="eastAsia"/>
          <w:sz w:val="24"/>
          <w:szCs w:val="24"/>
        </w:rPr>
        <w:t>省发改</w:t>
      </w:r>
      <w:proofErr w:type="gramEnd"/>
      <w:r>
        <w:rPr>
          <w:rFonts w:ascii="Times New Roman" w:hAnsi="Times New Roman" w:hint="eastAsia"/>
          <w:sz w:val="24"/>
          <w:szCs w:val="24"/>
        </w:rPr>
        <w:t>等有关部门就项目立项所要求的概算文档编写工作，并提交给采购人，以便采购人办理项目申报、政府采购审批手续。</w:t>
      </w:r>
    </w:p>
    <w:p w:rsidR="003505A0" w:rsidRDefault="003505A0" w:rsidP="003505A0">
      <w:pPr>
        <w:pStyle w:val="2"/>
      </w:pPr>
      <w:bookmarkStart w:id="4" w:name="_Toc468261326"/>
      <w:r>
        <w:rPr>
          <w:rFonts w:hint="eastAsia"/>
        </w:rPr>
        <w:t>项目验收要求</w:t>
      </w:r>
      <w:bookmarkEnd w:id="4"/>
    </w:p>
    <w:p w:rsidR="003505A0" w:rsidRPr="00621E3E" w:rsidRDefault="003505A0" w:rsidP="003505A0">
      <w:pPr>
        <w:pStyle w:val="01"/>
        <w:spacing w:line="360" w:lineRule="auto"/>
        <w:ind w:left="840"/>
        <w:jc w:val="left"/>
        <w:rPr>
          <w:rFonts w:ascii="Times New Roman" w:hAnsi="Times New Roman"/>
          <w:color w:val="000000" w:themeColor="text1"/>
          <w:sz w:val="24"/>
          <w:szCs w:val="24"/>
        </w:rPr>
      </w:pPr>
      <w:r w:rsidRPr="00621E3E">
        <w:rPr>
          <w:rFonts w:ascii="Times New Roman" w:hAnsi="Times New Roman" w:hint="eastAsia"/>
          <w:color w:val="000000" w:themeColor="text1"/>
          <w:sz w:val="24"/>
          <w:szCs w:val="24"/>
        </w:rPr>
        <w:t>所提交的成果需符合以下要求：符合广东省财政投资信息化项目管理有关规定；通过院内有关部门组织的项目专家评审；</w:t>
      </w:r>
      <w:bookmarkStart w:id="5" w:name="_Toc468261327"/>
      <w:r w:rsidRPr="00621E3E">
        <w:rPr>
          <w:rFonts w:ascii="Times New Roman" w:hAnsi="Times New Roman" w:hint="eastAsia"/>
          <w:color w:val="000000" w:themeColor="text1"/>
          <w:sz w:val="24"/>
          <w:szCs w:val="24"/>
        </w:rPr>
        <w:t>协助医院向省内有关部门进行项目审报。</w:t>
      </w:r>
    </w:p>
    <w:p w:rsidR="003505A0" w:rsidRDefault="003505A0" w:rsidP="003505A0">
      <w:pPr>
        <w:pStyle w:val="2"/>
      </w:pPr>
      <w:r>
        <w:rPr>
          <w:rFonts w:hint="eastAsia"/>
        </w:rPr>
        <w:lastRenderedPageBreak/>
        <w:t>人员要求</w:t>
      </w:r>
      <w:bookmarkEnd w:id="5"/>
    </w:p>
    <w:p w:rsidR="003505A0" w:rsidRDefault="003505A0" w:rsidP="003505A0">
      <w:pPr>
        <w:pStyle w:val="000"/>
        <w:spacing w:line="360" w:lineRule="auto"/>
        <w:ind w:left="840" w:firstLine="0"/>
        <w:rPr>
          <w:rFonts w:ascii="Times New Roman" w:hAnsi="Times New Roman" w:hint="default"/>
          <w:sz w:val="24"/>
          <w:szCs w:val="24"/>
        </w:rPr>
      </w:pPr>
      <w:r>
        <w:rPr>
          <w:rFonts w:ascii="Times New Roman" w:hAnsi="Times New Roman"/>
          <w:sz w:val="24"/>
          <w:szCs w:val="24"/>
        </w:rPr>
        <w:t>中标供应商需选派具有丰富经验的项目经理与技术咨询人员，完成项目前期资料收集、需求调研、方案编制和项目验收等工作。</w:t>
      </w:r>
    </w:p>
    <w:p w:rsidR="003505A0" w:rsidRDefault="003505A0" w:rsidP="003505A0">
      <w:pPr>
        <w:pStyle w:val="000"/>
        <w:spacing w:line="360" w:lineRule="auto"/>
        <w:ind w:left="840" w:firstLine="0"/>
        <w:rPr>
          <w:rFonts w:ascii="Times New Roman" w:hAnsi="Times New Roman" w:hint="default"/>
          <w:sz w:val="24"/>
          <w:szCs w:val="24"/>
        </w:rPr>
      </w:pPr>
      <w:r>
        <w:rPr>
          <w:rFonts w:hAnsi="宋体"/>
          <w:sz w:val="24"/>
          <w:szCs w:val="24"/>
          <w:highlight w:val="white"/>
        </w:rPr>
        <w:t>中标供应商</w:t>
      </w:r>
      <w:proofErr w:type="gramStart"/>
      <w:r>
        <w:rPr>
          <w:rFonts w:hAnsi="宋体"/>
          <w:sz w:val="24"/>
          <w:szCs w:val="24"/>
          <w:highlight w:val="white"/>
        </w:rPr>
        <w:t>需承诺</w:t>
      </w:r>
      <w:proofErr w:type="gramEnd"/>
      <w:r>
        <w:rPr>
          <w:rFonts w:hAnsi="宋体"/>
          <w:sz w:val="24"/>
          <w:szCs w:val="24"/>
          <w:highlight w:val="white"/>
        </w:rPr>
        <w:t>包括项目经理在内的不少于</w:t>
      </w:r>
      <w:r>
        <w:rPr>
          <w:rFonts w:hAnsi="宋体" w:hint="default"/>
          <w:sz w:val="24"/>
          <w:szCs w:val="24"/>
          <w:highlight w:val="white"/>
        </w:rPr>
        <w:t>3</w:t>
      </w:r>
      <w:r>
        <w:rPr>
          <w:rFonts w:hAnsi="宋体"/>
          <w:sz w:val="24"/>
          <w:szCs w:val="24"/>
          <w:highlight w:val="white"/>
        </w:rPr>
        <w:t>人的项目团队开展相关工作。</w:t>
      </w:r>
    </w:p>
    <w:p w:rsidR="003505A0" w:rsidRDefault="003505A0" w:rsidP="003505A0">
      <w:pPr>
        <w:pStyle w:val="000"/>
        <w:spacing w:line="360" w:lineRule="auto"/>
        <w:ind w:left="840" w:firstLine="0"/>
        <w:rPr>
          <w:rFonts w:ascii="Times New Roman" w:hAnsi="Times New Roman" w:hint="default"/>
          <w:sz w:val="24"/>
          <w:szCs w:val="24"/>
        </w:rPr>
      </w:pPr>
      <w:r>
        <w:rPr>
          <w:rFonts w:ascii="Times New Roman" w:hAnsi="Times New Roman"/>
          <w:sz w:val="24"/>
          <w:szCs w:val="24"/>
        </w:rPr>
        <w:t>在项目执行过程中，经采购人确</w:t>
      </w:r>
      <w:r w:rsidRPr="00811942">
        <w:rPr>
          <w:rFonts w:ascii="宋体" w:hAnsi="宋体"/>
          <w:sz w:val="24"/>
          <w:szCs w:val="24"/>
        </w:rPr>
        <w:t>定的项目</w:t>
      </w:r>
      <w:r w:rsidRPr="00811942">
        <w:rPr>
          <w:rFonts w:ascii="宋体" w:hAnsi="宋体"/>
          <w:sz w:val="24"/>
        </w:rPr>
        <w:t>经理</w:t>
      </w:r>
      <w:r w:rsidRPr="00811942">
        <w:rPr>
          <w:rFonts w:ascii="宋体" w:hAnsi="宋体"/>
          <w:sz w:val="24"/>
          <w:szCs w:val="24"/>
        </w:rPr>
        <w:t>未经采购</w:t>
      </w:r>
      <w:r>
        <w:rPr>
          <w:rFonts w:ascii="Times New Roman" w:hAnsi="Times New Roman"/>
          <w:sz w:val="24"/>
          <w:szCs w:val="24"/>
        </w:rPr>
        <w:t>人书面许可，中标供应商不得私自变更。采购人有权要求调换本</w:t>
      </w:r>
      <w:proofErr w:type="gramStart"/>
      <w:r>
        <w:rPr>
          <w:rFonts w:ascii="Times New Roman" w:hAnsi="Times New Roman"/>
          <w:sz w:val="24"/>
          <w:szCs w:val="24"/>
        </w:rPr>
        <w:t>项目项目</w:t>
      </w:r>
      <w:proofErr w:type="gramEnd"/>
      <w:r>
        <w:rPr>
          <w:rFonts w:ascii="Times New Roman" w:hAnsi="Times New Roman"/>
          <w:sz w:val="24"/>
          <w:szCs w:val="24"/>
        </w:rPr>
        <w:t>经理及主要技术咨询人员，中标供应商应当在采购人书面提出调换人员的</w:t>
      </w:r>
      <w:r>
        <w:rPr>
          <w:rFonts w:ascii="Times New Roman" w:hAnsi="Times New Roman" w:hint="default"/>
          <w:sz w:val="24"/>
          <w:szCs w:val="24"/>
        </w:rPr>
        <w:t>3</w:t>
      </w:r>
      <w:r>
        <w:rPr>
          <w:rFonts w:ascii="Times New Roman" w:hAnsi="Times New Roman"/>
          <w:sz w:val="24"/>
          <w:szCs w:val="24"/>
        </w:rPr>
        <w:t>个日历日内，调换相应人员。</w:t>
      </w:r>
    </w:p>
    <w:p w:rsidR="003505A0" w:rsidRDefault="003505A0" w:rsidP="003505A0"/>
    <w:p w:rsidR="00725A5D" w:rsidRPr="003505A0" w:rsidRDefault="00725A5D"/>
    <w:sectPr w:rsidR="00725A5D" w:rsidRPr="003505A0" w:rsidSect="00725A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9AC"/>
    <w:multiLevelType w:val="multilevel"/>
    <w:tmpl w:val="320809AC"/>
    <w:lvl w:ilvl="0">
      <w:start w:val="1"/>
      <w:numFmt w:val="decimal"/>
      <w:pStyle w:val="1"/>
      <w:suff w:val="space"/>
      <w:lvlText w:val="%1"/>
      <w:lvlJc w:val="left"/>
      <w:pPr>
        <w:ind w:left="0" w:firstLine="0"/>
      </w:pPr>
      <w:rPr>
        <w:rFonts w:hint="eastAsia"/>
      </w:rPr>
    </w:lvl>
    <w:lvl w:ilvl="1">
      <w:start w:val="1"/>
      <w:numFmt w:val="decimal"/>
      <w:pStyle w:val="2"/>
      <w:isLgl/>
      <w:suff w:val="space"/>
      <w:lvlText w:val="%1.%2"/>
      <w:lvlJc w:val="left"/>
      <w:pPr>
        <w:ind w:left="426" w:firstLine="0"/>
      </w:pPr>
      <w:rPr>
        <w:rFonts w:hint="eastAsia"/>
        <w:b w:val="0"/>
      </w:rPr>
    </w:lvl>
    <w:lvl w:ilvl="2">
      <w:start w:val="1"/>
      <w:numFmt w:val="decimal"/>
      <w:pStyle w:val="3"/>
      <w:isLgl/>
      <w:suff w:val="space"/>
      <w:lvlText w:val="%1.%2.%3"/>
      <w:lvlJc w:val="left"/>
      <w:pPr>
        <w:ind w:left="284" w:firstLine="0"/>
      </w:pPr>
      <w:rPr>
        <w:rFonts w:ascii="宋体" w:eastAsia="宋体" w:hAnsi="宋体" w:hint="default"/>
        <w:b w:val="0"/>
        <w:sz w:val="30"/>
        <w:szCs w:val="30"/>
      </w:rPr>
    </w:lvl>
    <w:lvl w:ilvl="3">
      <w:start w:val="1"/>
      <w:numFmt w:val="decimal"/>
      <w:pStyle w:val="4"/>
      <w:isLgl/>
      <w:suff w:val="space"/>
      <w:lvlText w:val="%1.%2.%3.%4"/>
      <w:lvlJc w:val="left"/>
      <w:pPr>
        <w:ind w:left="0"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pStyle w:val="5"/>
      <w:isLgl/>
      <w:suff w:val="space"/>
      <w:lvlText w:val="%1.%2.%3.%4.%5"/>
      <w:lvlJc w:val="left"/>
      <w:pPr>
        <w:ind w:left="850" w:firstLine="0"/>
      </w:pPr>
      <w:rPr>
        <w:rFonts w:ascii="宋体" w:eastAsia="宋体" w:hAnsi="宋体" w:cs="Times New Roman"/>
        <w:b w:val="0"/>
        <w:bCs w:val="0"/>
        <w:i w:val="0"/>
        <w:iCs w:val="0"/>
        <w:caps w:val="0"/>
        <w:smallCaps w:val="0"/>
        <w:strike w:val="0"/>
        <w:dstrike w:val="0"/>
        <w:vanish w:val="0"/>
        <w:color w:val="000000"/>
        <w:spacing w:val="0"/>
        <w:position w:val="0"/>
        <w:u w:val="none"/>
        <w:vertAlign w:val="baseline"/>
      </w:rPr>
    </w:lvl>
    <w:lvl w:ilvl="5">
      <w:start w:val="1"/>
      <w:numFmt w:val="decimal"/>
      <w:pStyle w:val="6"/>
      <w:isLgl/>
      <w:suff w:val="space"/>
      <w:lvlText w:val="%1.%2.%3.%4.%5.%6"/>
      <w:lvlJc w:val="left"/>
      <w:pPr>
        <w:ind w:left="0" w:firstLine="0"/>
      </w:pPr>
      <w:rPr>
        <w:rFonts w:ascii="Arial" w:hAnsi="Arial" w:hint="default"/>
        <w:sz w:val="24"/>
        <w:szCs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05A0"/>
    <w:rsid w:val="003505A0"/>
    <w:rsid w:val="00725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A0"/>
    <w:pPr>
      <w:widowControl w:val="0"/>
      <w:jc w:val="both"/>
    </w:pPr>
  </w:style>
  <w:style w:type="paragraph" w:styleId="1">
    <w:name w:val="heading 1"/>
    <w:aliases w:val="H1,h1,1st level,heading 1,Section Head,l1,1,H11,H12,H13,H14,H15,H16,H17,H111,H112,章标题,Heading 0,第*部分,第A章,章,Title1,标书1,总标题,L1 Heading 1,h11,1st level1,heading 11,h12,1st level2,heading 12,h111,1st level11,heading 111,h13,1st level3,heading 13,h112,H"/>
    <w:basedOn w:val="a"/>
    <w:next w:val="a"/>
    <w:link w:val="1Char"/>
    <w:qFormat/>
    <w:rsid w:val="003505A0"/>
    <w:pPr>
      <w:keepNext/>
      <w:keepLines/>
      <w:numPr>
        <w:numId w:val="1"/>
      </w:numPr>
      <w:spacing w:before="340" w:after="330" w:line="578" w:lineRule="auto"/>
      <w:outlineLvl w:val="0"/>
    </w:pPr>
    <w:rPr>
      <w:rFonts w:ascii="Times New Roman" w:eastAsia="宋体" w:hAnsi="Times New Roman" w:cs="Times New Roman"/>
      <w:b/>
      <w:bCs/>
      <w:kern w:val="44"/>
      <w:sz w:val="44"/>
      <w:szCs w:val="44"/>
      <w:lang w:val="zh-CN"/>
    </w:rPr>
  </w:style>
  <w:style w:type="paragraph" w:styleId="2">
    <w:name w:val="heading 2"/>
    <w:aliases w:val="H2,Heading 2 Hidden,Heading 2 CCBS,heading 2,2nd level,h2,2,Header 2,l2,Titre2,Head 2,Underrubrik1,prop2,heading 2+ Indent: Left 0.25 in,H21,Level 2 Topic Heading,Second Level Topic,- Para,标题二,PIM2,sect 1.2,Title2,I2,l2+toc 2,Section Title,12,chn,A"/>
    <w:basedOn w:val="a"/>
    <w:next w:val="a"/>
    <w:link w:val="2Char"/>
    <w:qFormat/>
    <w:rsid w:val="003505A0"/>
    <w:pPr>
      <w:keepNext/>
      <w:keepLines/>
      <w:numPr>
        <w:ilvl w:val="1"/>
        <w:numId w:val="1"/>
      </w:numPr>
      <w:spacing w:before="260" w:after="260" w:line="416" w:lineRule="auto"/>
      <w:outlineLvl w:val="1"/>
    </w:pPr>
    <w:rPr>
      <w:rFonts w:ascii="Arial" w:eastAsia="黑体" w:hAnsi="Arial" w:cs="Times New Roman"/>
      <w:b/>
      <w:bCs/>
      <w:sz w:val="32"/>
      <w:szCs w:val="32"/>
      <w:lang w:val="zh-CN"/>
    </w:rPr>
  </w:style>
  <w:style w:type="paragraph" w:styleId="3">
    <w:name w:val="heading 3"/>
    <w:aliases w:val="H3,标题1.1,节标题，三级节名,二级节名,Heading 3 - old,Heading 3 - old Char,heading 3 + Indent: Left 0.25 in,Level 3 Head,第二层条,标题 3 Char Char Char Char Char Char Char,sect1.2.3,BOD 0,h3,3rd level,3,Bold Head,bh,章标题1,level_3,PIM 3,Head 3,3 bullet,b,Level 2 Heading"/>
    <w:basedOn w:val="a"/>
    <w:next w:val="a"/>
    <w:link w:val="3Char"/>
    <w:qFormat/>
    <w:rsid w:val="003505A0"/>
    <w:pPr>
      <w:keepNext/>
      <w:keepLines/>
      <w:numPr>
        <w:ilvl w:val="2"/>
        <w:numId w:val="1"/>
      </w:numPr>
      <w:spacing w:before="260" w:after="260" w:line="416" w:lineRule="auto"/>
      <w:outlineLvl w:val="2"/>
    </w:pPr>
    <w:rPr>
      <w:rFonts w:ascii="Times New Roman" w:eastAsia="宋体" w:hAnsi="Times New Roman" w:cs="Times New Roman"/>
      <w:b/>
      <w:bCs/>
      <w:sz w:val="32"/>
      <w:szCs w:val="32"/>
      <w:lang w:val="zh-CN"/>
    </w:rPr>
  </w:style>
  <w:style w:type="paragraph" w:styleId="4">
    <w:name w:val="heading 4"/>
    <w:aliases w:val="h4,H4,L1 Heading 4,h41,h42,h411,h43,h412,h421,h4111,h44,h413,h45,h414,h46,h415,h47,h416,h422,h4112,h431,h4121,h441,h4131,h48,h417,h423,h4113,h432,h4122,h442,h4132,h49,h418,h424,h4114,h433,h4123,h4211,h41111,h443,h4133,h451,h4141,h461,h4151,h471,H41"/>
    <w:basedOn w:val="a"/>
    <w:next w:val="a"/>
    <w:link w:val="4Char"/>
    <w:qFormat/>
    <w:rsid w:val="003505A0"/>
    <w:pPr>
      <w:keepNext/>
      <w:keepLines/>
      <w:numPr>
        <w:ilvl w:val="3"/>
        <w:numId w:val="1"/>
      </w:numPr>
      <w:spacing w:before="280" w:after="290" w:line="376" w:lineRule="auto"/>
      <w:outlineLvl w:val="3"/>
    </w:pPr>
    <w:rPr>
      <w:rFonts w:ascii="Arial" w:eastAsia="黑体" w:hAnsi="Arial" w:cs="Times New Roman"/>
      <w:b/>
      <w:bCs/>
      <w:sz w:val="28"/>
      <w:szCs w:val="28"/>
      <w:lang w:val="zh-CN"/>
    </w:rPr>
  </w:style>
  <w:style w:type="paragraph" w:styleId="5">
    <w:name w:val="heading 5"/>
    <w:aliases w:val="H5,h5,heading 5,Table label,l5,hm,mh2,Module heading 2,Head 5,list 5,5,PIM 5,dash,ds,dd,Roman list,Second Subheading,Block Label,标题4,正文五级标题,dash1,ds1,dd1,dash2,ds2,dd2,dash3,ds3,dd3,dash4,ds4,dd4,dash5,ds5,dd5,dash6,ds6,dd6,dash7,ds7,dd7,dash8,ds8"/>
    <w:basedOn w:val="a"/>
    <w:next w:val="a"/>
    <w:link w:val="5Char"/>
    <w:qFormat/>
    <w:rsid w:val="003505A0"/>
    <w:pPr>
      <w:keepNext/>
      <w:keepLines/>
      <w:numPr>
        <w:ilvl w:val="4"/>
        <w:numId w:val="1"/>
      </w:numPr>
      <w:spacing w:before="280" w:after="290" w:line="376" w:lineRule="auto"/>
      <w:outlineLvl w:val="4"/>
    </w:pPr>
    <w:rPr>
      <w:rFonts w:ascii="Times New Roman" w:eastAsia="宋体" w:hAnsi="Times New Roman" w:cs="Times New Roman"/>
      <w:b/>
      <w:bCs/>
      <w:sz w:val="28"/>
      <w:szCs w:val="28"/>
      <w:lang w:val="zh-CN"/>
    </w:rPr>
  </w:style>
  <w:style w:type="paragraph" w:styleId="6">
    <w:name w:val="heading 6"/>
    <w:aliases w:val="H6,BOD 4,PIM 6,Bullet list,6,h6,Third Subheading,l6,hsm,submodule heading,L6,第五层条,h61,heading 61,1.1.1.1.1.1标题 6,标题6,Figure label,cnp,Caption number (page-wide),list 6,heading 6,Heading6,Bullet (Single Lines),Legal Level 1.,CSS节内4级标记,L1 Heading 6,五"/>
    <w:basedOn w:val="a"/>
    <w:next w:val="a"/>
    <w:link w:val="6Char"/>
    <w:qFormat/>
    <w:rsid w:val="003505A0"/>
    <w:pPr>
      <w:keepNext/>
      <w:keepLines/>
      <w:numPr>
        <w:ilvl w:val="5"/>
        <w:numId w:val="1"/>
      </w:numPr>
      <w:spacing w:before="240" w:after="64" w:line="320" w:lineRule="auto"/>
      <w:outlineLvl w:val="5"/>
    </w:pPr>
    <w:rPr>
      <w:rFonts w:ascii="Arial" w:eastAsia="黑体" w:hAnsi="Arial" w:cs="Times New Roman"/>
      <w:b/>
      <w:bCs/>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1st level Char,heading 1 Char,Section Head Char,l1 Char,1 Char,H11 Char,H12 Char,H13 Char,H14 Char,H15 Char,H16 Char,H17 Char,H111 Char,H112 Char,章标题 Char,Heading 0 Char,第*部分 Char,第A章 Char,章 Char,Title1 Char,标书1 Char,总标题 Char"/>
    <w:basedOn w:val="a0"/>
    <w:link w:val="1"/>
    <w:qFormat/>
    <w:rsid w:val="003505A0"/>
    <w:rPr>
      <w:rFonts w:ascii="Times New Roman" w:eastAsia="宋体" w:hAnsi="Times New Roman" w:cs="Times New Roman"/>
      <w:b/>
      <w:bCs/>
      <w:kern w:val="44"/>
      <w:sz w:val="44"/>
      <w:szCs w:val="44"/>
      <w:lang w:val="zh-CN"/>
    </w:rPr>
  </w:style>
  <w:style w:type="character" w:customStyle="1" w:styleId="2Char">
    <w:name w:val="标题 2 Char"/>
    <w:aliases w:val="H2 Char,Heading 2 Hidden Char,Heading 2 CCBS Char,heading 2 Char,2nd level Char,h2 Char,2 Char,Header 2 Char,l2 Char,Titre2 Char,Head 2 Char,Underrubrik1 Char,prop2 Char,heading 2+ Indent: Left 0.25 in Char,H21 Char,Level 2 Topic Heading Char"/>
    <w:basedOn w:val="a0"/>
    <w:link w:val="2"/>
    <w:qFormat/>
    <w:rsid w:val="003505A0"/>
    <w:rPr>
      <w:rFonts w:ascii="Arial" w:eastAsia="黑体" w:hAnsi="Arial" w:cs="Times New Roman"/>
      <w:b/>
      <w:bCs/>
      <w:sz w:val="32"/>
      <w:szCs w:val="32"/>
      <w:lang w:val="zh-CN"/>
    </w:rPr>
  </w:style>
  <w:style w:type="character" w:customStyle="1" w:styleId="3Char">
    <w:name w:val="标题 3 Char"/>
    <w:aliases w:val="H3 Char,标题1.1 Char,节标题，三级节名 Char,二级节名 Char,Heading 3 - old Char1,Heading 3 - old Char Char,heading 3 + Indent: Left 0.25 in Char,Level 3 Head Char,第二层条 Char,标题 3 Char Char Char Char Char Char Char Char,sect1.2.3 Char,BOD 0 Char,h3 Char,3 Char"/>
    <w:basedOn w:val="a0"/>
    <w:link w:val="3"/>
    <w:qFormat/>
    <w:rsid w:val="003505A0"/>
    <w:rPr>
      <w:rFonts w:ascii="Times New Roman" w:eastAsia="宋体" w:hAnsi="Times New Roman" w:cs="Times New Roman"/>
      <w:b/>
      <w:bCs/>
      <w:sz w:val="32"/>
      <w:szCs w:val="32"/>
      <w:lang w:val="zh-CN"/>
    </w:rPr>
  </w:style>
  <w:style w:type="character" w:customStyle="1" w:styleId="4Char">
    <w:name w:val="标题 4 Char"/>
    <w:basedOn w:val="a0"/>
    <w:link w:val="4"/>
    <w:rsid w:val="003505A0"/>
    <w:rPr>
      <w:rFonts w:ascii="Arial" w:eastAsia="黑体" w:hAnsi="Arial" w:cs="Times New Roman"/>
      <w:b/>
      <w:bCs/>
      <w:sz w:val="28"/>
      <w:szCs w:val="28"/>
      <w:lang w:val="zh-CN"/>
    </w:rPr>
  </w:style>
  <w:style w:type="character" w:customStyle="1" w:styleId="5Char">
    <w:name w:val="标题 5 Char"/>
    <w:basedOn w:val="a0"/>
    <w:link w:val="5"/>
    <w:rsid w:val="003505A0"/>
    <w:rPr>
      <w:rFonts w:ascii="Times New Roman" w:eastAsia="宋体" w:hAnsi="Times New Roman" w:cs="Times New Roman"/>
      <w:b/>
      <w:bCs/>
      <w:sz w:val="28"/>
      <w:szCs w:val="28"/>
      <w:lang w:val="zh-CN"/>
    </w:rPr>
  </w:style>
  <w:style w:type="character" w:customStyle="1" w:styleId="6Char">
    <w:name w:val="标题 6 Char"/>
    <w:basedOn w:val="a0"/>
    <w:link w:val="6"/>
    <w:rsid w:val="003505A0"/>
    <w:rPr>
      <w:rFonts w:ascii="Arial" w:eastAsia="黑体" w:hAnsi="Arial" w:cs="Times New Roman"/>
      <w:b/>
      <w:bCs/>
      <w:sz w:val="24"/>
      <w:szCs w:val="24"/>
      <w:lang w:val="zh-CN"/>
    </w:rPr>
  </w:style>
  <w:style w:type="paragraph" w:customStyle="1" w:styleId="0">
    <w:name w:val="正文_0"/>
    <w:rsid w:val="003505A0"/>
    <w:pPr>
      <w:widowControl w:val="0"/>
      <w:jc w:val="both"/>
    </w:pPr>
    <w:rPr>
      <w:rFonts w:ascii="Calibri" w:eastAsia="宋体" w:hAnsi="Calibri" w:cs="Times New Roman"/>
    </w:rPr>
  </w:style>
  <w:style w:type="paragraph" w:customStyle="1" w:styleId="01">
    <w:name w:val="正文_0_1"/>
    <w:rsid w:val="003505A0"/>
    <w:pPr>
      <w:widowControl w:val="0"/>
      <w:jc w:val="both"/>
    </w:pPr>
    <w:rPr>
      <w:rFonts w:ascii="Calibri" w:eastAsia="宋体" w:hAnsi="Calibri" w:cs="Times New Roman"/>
    </w:rPr>
  </w:style>
  <w:style w:type="paragraph" w:customStyle="1" w:styleId="000">
    <w:name w:val="正文缩进_0_0_0"/>
    <w:basedOn w:val="a"/>
    <w:rsid w:val="003505A0"/>
    <w:pPr>
      <w:ind w:firstLine="420"/>
    </w:pPr>
    <w:rPr>
      <w:rFonts w:ascii="Calibri" w:eastAsia="宋体" w:hAnsi="Calibri" w:cs="Times New Roman" w:hint="eastAsi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315</Words>
  <Characters>1800</Characters>
  <Application>Microsoft Office Word</Application>
  <DocSecurity>0</DocSecurity>
  <Lines>15</Lines>
  <Paragraphs>4</Paragraphs>
  <ScaleCrop>false</ScaleCrop>
  <Company>gd2h</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2021-03-15T00:13:00Z</dcterms:created>
  <dcterms:modified xsi:type="dcterms:W3CDTF">2021-03-15T00:16:00Z</dcterms:modified>
</cp:coreProperties>
</file>