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C7" w:rsidRDefault="00490108">
      <w:pPr>
        <w:adjustRightInd w:val="0"/>
        <w:snapToGrid w:val="0"/>
        <w:spacing w:line="560" w:lineRule="exact"/>
        <w:ind w:left="851" w:hanging="851"/>
        <w:jc w:val="center"/>
        <w:rPr>
          <w:rFonts w:ascii="宋体" w:hAnsi="宋体"/>
          <w:b/>
          <w:sz w:val="44"/>
          <w:szCs w:val="44"/>
        </w:rPr>
      </w:pPr>
      <w:r>
        <w:rPr>
          <w:rFonts w:ascii="宋体" w:hAnsi="宋体" w:hint="eastAsia"/>
          <w:b/>
          <w:sz w:val="44"/>
          <w:szCs w:val="44"/>
        </w:rPr>
        <w:t>用 户 需 求 书</w:t>
      </w:r>
    </w:p>
    <w:p w:rsidR="00DB7EC7" w:rsidRDefault="00490108">
      <w:pPr>
        <w:pStyle w:val="a6"/>
        <w:numPr>
          <w:ilvl w:val="0"/>
          <w:numId w:val="1"/>
        </w:numPr>
        <w:spacing w:line="560" w:lineRule="exact"/>
        <w:ind w:rightChars="-244" w:right="-512" w:firstLineChars="0"/>
        <w:rPr>
          <w:rFonts w:asciiTheme="majorEastAsia" w:eastAsiaTheme="majorEastAsia" w:hAnsiTheme="majorEastAsia"/>
          <w:b/>
          <w:snapToGrid w:val="0"/>
          <w:color w:val="000000"/>
          <w:spacing w:val="10"/>
          <w:kern w:val="24"/>
        </w:rPr>
      </w:pPr>
      <w:r>
        <w:rPr>
          <w:rFonts w:asciiTheme="majorEastAsia" w:eastAsiaTheme="majorEastAsia" w:hAnsiTheme="majorEastAsia" w:hint="eastAsia"/>
          <w:b/>
          <w:snapToGrid w:val="0"/>
          <w:color w:val="000000"/>
          <w:spacing w:val="10"/>
          <w:kern w:val="24"/>
        </w:rPr>
        <w:t>委托内容</w:t>
      </w:r>
    </w:p>
    <w:p w:rsidR="00DB7EC7" w:rsidRDefault="00B67805" w:rsidP="00B67805">
      <w:pPr>
        <w:spacing w:line="560" w:lineRule="exact"/>
        <w:ind w:firstLineChars="200" w:firstLine="480"/>
        <w:rPr>
          <w:rFonts w:ascii="宋体" w:hAnsi="宋体" w:cs="宋体"/>
          <w:sz w:val="24"/>
          <w:szCs w:val="24"/>
        </w:rPr>
      </w:pPr>
      <w:r>
        <w:rPr>
          <w:rFonts w:hint="eastAsia"/>
          <w:sz w:val="24"/>
          <w:szCs w:val="24"/>
        </w:rPr>
        <w:t>根据《</w:t>
      </w:r>
      <w:r>
        <w:rPr>
          <w:rFonts w:ascii="Calibri" w:hAnsi="Calibri" w:hint="eastAsia"/>
          <w:sz w:val="24"/>
          <w:szCs w:val="24"/>
        </w:rPr>
        <w:t>中华人民共和国职业病防治法》和《放射诊疗管理规定》等规定，项目需开展相应的职业病危害放射防护预评价、职业病危害放射防护控制效果评价等相关工作，编制相应的职业病危害放射防护</w:t>
      </w:r>
      <w:proofErr w:type="gramStart"/>
      <w:r>
        <w:rPr>
          <w:rFonts w:ascii="Calibri" w:hAnsi="Calibri" w:hint="eastAsia"/>
          <w:sz w:val="24"/>
          <w:szCs w:val="24"/>
        </w:rPr>
        <w:t>预评价</w:t>
      </w:r>
      <w:proofErr w:type="gramEnd"/>
      <w:r>
        <w:rPr>
          <w:rFonts w:ascii="Calibri" w:hAnsi="Calibri" w:hint="eastAsia"/>
          <w:sz w:val="24"/>
          <w:szCs w:val="24"/>
        </w:rPr>
        <w:t>和控制效果评价报告书，并依照上述法律、法规的要求，上报卫生健康行政部门进行审核、审批。</w:t>
      </w:r>
      <w:proofErr w:type="gramStart"/>
      <w:r>
        <w:rPr>
          <w:rFonts w:ascii="Calibri" w:hAnsi="Calibri" w:hint="eastAsia"/>
          <w:sz w:val="24"/>
          <w:szCs w:val="24"/>
        </w:rPr>
        <w:t>待获得</w:t>
      </w:r>
      <w:proofErr w:type="gramEnd"/>
      <w:r>
        <w:rPr>
          <w:rFonts w:ascii="Calibri" w:hAnsi="Calibri" w:hint="eastAsia"/>
          <w:sz w:val="24"/>
          <w:szCs w:val="24"/>
        </w:rPr>
        <w:t>竣工验收批复文件后，项目方可</w:t>
      </w:r>
      <w:r w:rsidR="000B2274">
        <w:rPr>
          <w:rFonts w:ascii="Calibri" w:hAnsi="Calibri" w:hint="eastAsia"/>
          <w:sz w:val="24"/>
          <w:szCs w:val="24"/>
        </w:rPr>
        <w:t>申请《放射诊疗许可证》。</w:t>
      </w:r>
    </w:p>
    <w:p w:rsidR="00DB7EC7" w:rsidRDefault="00490108">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（二）评价能力要求</w:t>
      </w:r>
    </w:p>
    <w:p w:rsidR="00DB7EC7" w:rsidRDefault="00490108">
      <w:pPr>
        <w:spacing w:line="560" w:lineRule="exact"/>
        <w:ind w:rightChars="-244" w:right="-512"/>
        <w:rPr>
          <w:rFonts w:ascii="宋体" w:hAnsi="宋体" w:cs="仿宋_GB2312"/>
          <w:color w:val="000000" w:themeColor="text1"/>
          <w:sz w:val="24"/>
          <w:lang w:val="hr-HR"/>
        </w:rPr>
      </w:pPr>
      <w:r>
        <w:rPr>
          <w:rFonts w:asciiTheme="majorEastAsia" w:eastAsiaTheme="majorEastAsia" w:hAnsiTheme="majorEastAsia" w:hint="eastAsia"/>
          <w:snapToGrid w:val="0"/>
          <w:color w:val="000000"/>
          <w:spacing w:val="10"/>
          <w:kern w:val="24"/>
          <w:sz w:val="24"/>
          <w:szCs w:val="24"/>
        </w:rPr>
        <w:t>1、</w:t>
      </w:r>
      <w:r>
        <w:rPr>
          <w:rFonts w:ascii="宋体" w:hAnsi="宋体" w:cs="仿宋_GB2312"/>
          <w:color w:val="000000" w:themeColor="text1"/>
          <w:sz w:val="24"/>
          <w:lang w:val="hr-HR"/>
        </w:rPr>
        <w:t>应具备以下条件</w:t>
      </w:r>
      <w:r>
        <w:rPr>
          <w:rFonts w:ascii="宋体" w:hAnsi="宋体" w:cs="仿宋_GB2312" w:hint="eastAsia"/>
          <w:color w:val="000000" w:themeColor="text1"/>
          <w:sz w:val="24"/>
          <w:lang w:val="hr-HR"/>
        </w:rPr>
        <w:t>：</w:t>
      </w:r>
    </w:p>
    <w:p w:rsidR="00DB7EC7" w:rsidRDefault="00490108">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1)</w:t>
      </w:r>
      <w:r>
        <w:rPr>
          <w:rFonts w:ascii="宋体" w:hAnsi="宋体"/>
          <w:color w:val="000000" w:themeColor="text1"/>
          <w:sz w:val="24"/>
          <w:lang w:val="zh-CN"/>
        </w:rPr>
        <w:tab/>
        <w:t>具有独立承担民事责任的能力；（提供有效的营业执照或事业法人登记证等相关证明复印件）</w:t>
      </w:r>
    </w:p>
    <w:p w:rsidR="00DB7EC7" w:rsidRDefault="00490108">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2)</w:t>
      </w:r>
      <w:r>
        <w:rPr>
          <w:rFonts w:ascii="宋体" w:hAnsi="宋体"/>
          <w:color w:val="000000" w:themeColor="text1"/>
          <w:sz w:val="24"/>
          <w:lang w:val="zh-CN"/>
        </w:rPr>
        <w:tab/>
        <w:t>具有良好的商业信誉和健全的财务会计制度；（提供财务状况报告或提供银行出具的资信证明材料复印件）</w:t>
      </w:r>
    </w:p>
    <w:p w:rsidR="00DB7EC7" w:rsidRDefault="00490108">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3)</w:t>
      </w:r>
      <w:r>
        <w:rPr>
          <w:rFonts w:ascii="宋体" w:hAnsi="宋体"/>
          <w:color w:val="000000" w:themeColor="text1"/>
          <w:sz w:val="24"/>
          <w:lang w:val="zh-CN"/>
        </w:rPr>
        <w:tab/>
        <w:t>具有履行合同所必需的设备和专业技术能力；（提供履行合同所必需的设备和专业技术能力的书面声明）</w:t>
      </w:r>
    </w:p>
    <w:p w:rsidR="00DB7EC7" w:rsidRDefault="00490108">
      <w:pPr>
        <w:spacing w:line="360" w:lineRule="auto"/>
        <w:ind w:left="420"/>
        <w:rPr>
          <w:rFonts w:ascii="宋体" w:hAnsi="宋体" w:cs="仿宋_GB2312"/>
          <w:color w:val="000000" w:themeColor="text1"/>
          <w:sz w:val="24"/>
          <w:lang w:val="hr-HR"/>
        </w:rPr>
      </w:pPr>
      <w:r>
        <w:rPr>
          <w:rFonts w:ascii="宋体" w:hAnsi="宋体" w:hint="eastAsia"/>
          <w:color w:val="000000" w:themeColor="text1"/>
          <w:sz w:val="24"/>
          <w:lang w:val="zh-CN"/>
        </w:rPr>
        <w:t>4</w:t>
      </w:r>
      <w:r>
        <w:rPr>
          <w:rFonts w:ascii="宋体" w:hAnsi="宋体"/>
          <w:color w:val="000000" w:themeColor="text1"/>
          <w:sz w:val="24"/>
          <w:lang w:val="zh-CN"/>
        </w:rPr>
        <w:t>)</w:t>
      </w:r>
      <w:r>
        <w:rPr>
          <w:rFonts w:ascii="宋体" w:hAnsi="宋体"/>
          <w:color w:val="000000" w:themeColor="text1"/>
          <w:sz w:val="24"/>
          <w:lang w:val="zh-CN"/>
        </w:rPr>
        <w:tab/>
        <w:t>法律、行政法规规定的其他条件。</w:t>
      </w:r>
    </w:p>
    <w:p w:rsidR="00DB7EC7" w:rsidRDefault="00490108">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2、评价单位应同时具备CMA资质证书</w:t>
      </w:r>
      <w:r>
        <w:rPr>
          <w:rFonts w:asciiTheme="majorEastAsia" w:eastAsiaTheme="majorEastAsia" w:hAnsiTheme="majorEastAsia"/>
          <w:snapToGrid w:val="0"/>
          <w:color w:val="000000"/>
          <w:spacing w:val="10"/>
          <w:kern w:val="24"/>
          <w:sz w:val="24"/>
          <w:szCs w:val="24"/>
        </w:rPr>
        <w:t>。</w:t>
      </w:r>
    </w:p>
    <w:p w:rsidR="00DB7EC7" w:rsidRDefault="00490108">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3、具有相关项目经验。</w:t>
      </w:r>
    </w:p>
    <w:p w:rsidR="00DB7EC7" w:rsidRDefault="00490108">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（三）服务要求</w:t>
      </w:r>
    </w:p>
    <w:p w:rsidR="00DB7EC7" w:rsidRDefault="00490108">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根据采购人项目需求提供相应项目评价服务。</w:t>
      </w:r>
    </w:p>
    <w:p w:rsidR="00DB7EC7" w:rsidRDefault="00490108">
      <w:pPr>
        <w:numPr>
          <w:ilvl w:val="0"/>
          <w:numId w:val="3"/>
        </w:num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服务响应：</w:t>
      </w:r>
    </w:p>
    <w:p w:rsidR="00FE55F8" w:rsidRPr="00FE55F8" w:rsidRDefault="00FE55F8" w:rsidP="00B67805">
      <w:pPr>
        <w:autoSpaceDE w:val="0"/>
        <w:autoSpaceDN w:val="0"/>
        <w:adjustRightInd w:val="0"/>
        <w:spacing w:line="360" w:lineRule="auto"/>
        <w:ind w:firstLineChars="200" w:firstLine="520"/>
        <w:rPr>
          <w:rFonts w:asciiTheme="majorEastAsia" w:eastAsiaTheme="majorEastAsia" w:hAnsiTheme="majorEastAsia"/>
          <w:snapToGrid w:val="0"/>
          <w:color w:val="000000"/>
          <w:spacing w:val="10"/>
          <w:kern w:val="24"/>
          <w:sz w:val="24"/>
          <w:szCs w:val="24"/>
        </w:rPr>
      </w:pPr>
      <w:proofErr w:type="gramStart"/>
      <w:r w:rsidRPr="00FE55F8">
        <w:rPr>
          <w:rFonts w:asciiTheme="majorEastAsia" w:eastAsiaTheme="majorEastAsia" w:hAnsiTheme="majorEastAsia" w:hint="eastAsia"/>
          <w:snapToGrid w:val="0"/>
          <w:color w:val="000000"/>
          <w:spacing w:val="10"/>
          <w:kern w:val="24"/>
          <w:sz w:val="24"/>
          <w:szCs w:val="24"/>
        </w:rPr>
        <w:t>自</w:t>
      </w:r>
      <w:r>
        <w:rPr>
          <w:rFonts w:asciiTheme="majorEastAsia" w:eastAsiaTheme="majorEastAsia" w:hAnsiTheme="majorEastAsia" w:hint="eastAsia"/>
          <w:snapToGrid w:val="0"/>
          <w:color w:val="000000"/>
          <w:spacing w:val="10"/>
          <w:kern w:val="24"/>
          <w:sz w:val="24"/>
          <w:szCs w:val="24"/>
        </w:rPr>
        <w:t>报告</w:t>
      </w:r>
      <w:proofErr w:type="gramEnd"/>
      <w:r>
        <w:rPr>
          <w:rFonts w:asciiTheme="majorEastAsia" w:eastAsiaTheme="majorEastAsia" w:hAnsiTheme="majorEastAsia" w:hint="eastAsia"/>
          <w:snapToGrid w:val="0"/>
          <w:color w:val="000000"/>
          <w:spacing w:val="10"/>
          <w:kern w:val="24"/>
          <w:sz w:val="24"/>
          <w:szCs w:val="24"/>
        </w:rPr>
        <w:t>编制单位和医院</w:t>
      </w:r>
      <w:r w:rsidRPr="00FE55F8">
        <w:rPr>
          <w:rFonts w:asciiTheme="majorEastAsia" w:eastAsiaTheme="majorEastAsia" w:hAnsiTheme="majorEastAsia" w:hint="eastAsia"/>
          <w:snapToGrid w:val="0"/>
          <w:color w:val="000000"/>
          <w:spacing w:val="10"/>
          <w:kern w:val="24"/>
          <w:sz w:val="24"/>
          <w:szCs w:val="24"/>
        </w:rPr>
        <w:t>双方签署</w:t>
      </w:r>
      <w:r>
        <w:rPr>
          <w:rFonts w:asciiTheme="majorEastAsia" w:eastAsiaTheme="majorEastAsia" w:hAnsiTheme="majorEastAsia" w:hint="eastAsia"/>
          <w:snapToGrid w:val="0"/>
          <w:color w:val="000000"/>
          <w:spacing w:val="10"/>
          <w:kern w:val="24"/>
          <w:sz w:val="24"/>
          <w:szCs w:val="24"/>
        </w:rPr>
        <w:t>合作</w:t>
      </w:r>
      <w:r w:rsidRPr="00FE55F8">
        <w:rPr>
          <w:rFonts w:asciiTheme="majorEastAsia" w:eastAsiaTheme="majorEastAsia" w:hAnsiTheme="majorEastAsia" w:hint="eastAsia"/>
          <w:snapToGrid w:val="0"/>
          <w:color w:val="000000"/>
          <w:spacing w:val="10"/>
          <w:kern w:val="24"/>
          <w:sz w:val="24"/>
          <w:szCs w:val="24"/>
        </w:rPr>
        <w:t>协议</w:t>
      </w:r>
      <w:proofErr w:type="gramStart"/>
      <w:r>
        <w:rPr>
          <w:rFonts w:asciiTheme="majorEastAsia" w:eastAsiaTheme="majorEastAsia" w:hAnsiTheme="majorEastAsia" w:hint="eastAsia"/>
          <w:snapToGrid w:val="0"/>
          <w:color w:val="000000"/>
          <w:spacing w:val="10"/>
          <w:kern w:val="24"/>
          <w:sz w:val="24"/>
          <w:szCs w:val="24"/>
        </w:rPr>
        <w:t>且医院</w:t>
      </w:r>
      <w:proofErr w:type="gramEnd"/>
      <w:r w:rsidRPr="00FE55F8">
        <w:rPr>
          <w:rFonts w:asciiTheme="majorEastAsia" w:eastAsiaTheme="majorEastAsia" w:hAnsiTheme="majorEastAsia" w:hint="eastAsia"/>
          <w:snapToGrid w:val="0"/>
          <w:color w:val="000000"/>
          <w:spacing w:val="10"/>
          <w:kern w:val="24"/>
          <w:sz w:val="24"/>
          <w:szCs w:val="24"/>
        </w:rPr>
        <w:t>提供的</w:t>
      </w:r>
      <w:r>
        <w:rPr>
          <w:rFonts w:asciiTheme="majorEastAsia" w:eastAsiaTheme="majorEastAsia" w:hAnsiTheme="majorEastAsia" w:hint="eastAsia"/>
          <w:snapToGrid w:val="0"/>
          <w:color w:val="000000"/>
          <w:spacing w:val="10"/>
          <w:kern w:val="24"/>
          <w:sz w:val="24"/>
          <w:szCs w:val="24"/>
        </w:rPr>
        <w:t>完整的资料</w:t>
      </w:r>
      <w:r w:rsidRPr="00FE55F8">
        <w:rPr>
          <w:rFonts w:asciiTheme="majorEastAsia" w:eastAsiaTheme="majorEastAsia" w:hAnsiTheme="majorEastAsia" w:hint="eastAsia"/>
          <w:snapToGrid w:val="0"/>
          <w:color w:val="000000"/>
          <w:spacing w:val="10"/>
          <w:kern w:val="24"/>
          <w:sz w:val="24"/>
          <w:szCs w:val="24"/>
        </w:rPr>
        <w:t>后，</w:t>
      </w:r>
      <w:r>
        <w:rPr>
          <w:rFonts w:asciiTheme="majorEastAsia" w:eastAsiaTheme="majorEastAsia" w:hAnsiTheme="majorEastAsia" w:hint="eastAsia"/>
          <w:snapToGrid w:val="0"/>
          <w:color w:val="000000"/>
          <w:spacing w:val="10"/>
          <w:kern w:val="24"/>
          <w:sz w:val="24"/>
          <w:szCs w:val="24"/>
        </w:rPr>
        <w:t>报告编制单位</w:t>
      </w:r>
      <w:r w:rsidRPr="00FE55F8">
        <w:rPr>
          <w:rFonts w:asciiTheme="majorEastAsia" w:eastAsiaTheme="majorEastAsia" w:hAnsiTheme="majorEastAsia" w:hint="eastAsia"/>
          <w:snapToGrid w:val="0"/>
          <w:color w:val="000000"/>
          <w:spacing w:val="10"/>
          <w:kern w:val="24"/>
          <w:sz w:val="24"/>
          <w:szCs w:val="24"/>
        </w:rPr>
        <w:t>启动该项目职业病危害（放射防护）</w:t>
      </w:r>
      <w:r>
        <w:rPr>
          <w:rFonts w:asciiTheme="majorEastAsia" w:eastAsiaTheme="majorEastAsia" w:hAnsiTheme="majorEastAsia" w:hint="eastAsia"/>
          <w:snapToGrid w:val="0"/>
          <w:color w:val="000000"/>
          <w:spacing w:val="10"/>
          <w:kern w:val="24"/>
          <w:sz w:val="24"/>
          <w:szCs w:val="24"/>
        </w:rPr>
        <w:t>预评价报告编制</w:t>
      </w:r>
      <w:r w:rsidRPr="00FE55F8">
        <w:rPr>
          <w:rFonts w:asciiTheme="majorEastAsia" w:eastAsiaTheme="majorEastAsia" w:hAnsiTheme="majorEastAsia" w:hint="eastAsia"/>
          <w:snapToGrid w:val="0"/>
          <w:color w:val="000000"/>
          <w:spacing w:val="10"/>
          <w:kern w:val="24"/>
          <w:sz w:val="24"/>
          <w:szCs w:val="24"/>
        </w:rPr>
        <w:t>工作，</w:t>
      </w:r>
      <w:r w:rsidRPr="00FE55F8">
        <w:rPr>
          <w:rFonts w:asciiTheme="majorEastAsia" w:eastAsiaTheme="majorEastAsia" w:hAnsiTheme="majorEastAsia"/>
          <w:snapToGrid w:val="0"/>
          <w:color w:val="000000"/>
          <w:spacing w:val="10"/>
          <w:kern w:val="24"/>
          <w:sz w:val="24"/>
          <w:szCs w:val="24"/>
        </w:rPr>
        <w:t>20</w:t>
      </w:r>
      <w:r w:rsidRPr="00FE55F8">
        <w:rPr>
          <w:rFonts w:asciiTheme="majorEastAsia" w:eastAsiaTheme="majorEastAsia" w:hAnsiTheme="majorEastAsia" w:hint="eastAsia"/>
          <w:snapToGrid w:val="0"/>
          <w:color w:val="000000"/>
          <w:spacing w:val="10"/>
          <w:kern w:val="24"/>
          <w:sz w:val="24"/>
          <w:szCs w:val="24"/>
        </w:rPr>
        <w:t>个工作日完成本项目职业病危害</w:t>
      </w:r>
      <w:r>
        <w:rPr>
          <w:rFonts w:asciiTheme="majorEastAsia" w:eastAsiaTheme="majorEastAsia" w:hAnsiTheme="majorEastAsia" w:hint="eastAsia"/>
          <w:snapToGrid w:val="0"/>
          <w:color w:val="000000"/>
          <w:spacing w:val="10"/>
          <w:kern w:val="24"/>
          <w:sz w:val="24"/>
          <w:szCs w:val="24"/>
        </w:rPr>
        <w:t>预评价</w:t>
      </w:r>
      <w:r w:rsidRPr="00FE55F8">
        <w:rPr>
          <w:rFonts w:asciiTheme="majorEastAsia" w:eastAsiaTheme="majorEastAsia" w:hAnsiTheme="majorEastAsia" w:hint="eastAsia"/>
          <w:snapToGrid w:val="0"/>
          <w:color w:val="000000"/>
          <w:spacing w:val="10"/>
          <w:kern w:val="24"/>
          <w:sz w:val="24"/>
          <w:szCs w:val="24"/>
        </w:rPr>
        <w:t>报告书（送审稿）。</w:t>
      </w:r>
    </w:p>
    <w:p w:rsidR="00FE55F8" w:rsidRPr="00FE55F8" w:rsidRDefault="00FE55F8" w:rsidP="00B67805">
      <w:pPr>
        <w:autoSpaceDE w:val="0"/>
        <w:autoSpaceDN w:val="0"/>
        <w:adjustRightInd w:val="0"/>
        <w:spacing w:line="360" w:lineRule="auto"/>
        <w:ind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医院</w:t>
      </w:r>
      <w:r w:rsidRPr="00FE55F8">
        <w:rPr>
          <w:rFonts w:asciiTheme="majorEastAsia" w:eastAsiaTheme="majorEastAsia" w:hAnsiTheme="majorEastAsia" w:hint="eastAsia"/>
          <w:snapToGrid w:val="0"/>
          <w:color w:val="000000"/>
          <w:spacing w:val="10"/>
          <w:kern w:val="24"/>
          <w:sz w:val="24"/>
          <w:szCs w:val="24"/>
        </w:rPr>
        <w:t>在完成设备安装调试后通知</w:t>
      </w:r>
      <w:r>
        <w:rPr>
          <w:rFonts w:asciiTheme="majorEastAsia" w:eastAsiaTheme="majorEastAsia" w:hAnsiTheme="majorEastAsia" w:hint="eastAsia"/>
          <w:snapToGrid w:val="0"/>
          <w:color w:val="000000"/>
          <w:spacing w:val="10"/>
          <w:kern w:val="24"/>
          <w:sz w:val="24"/>
          <w:szCs w:val="24"/>
        </w:rPr>
        <w:t>报告编制单位</w:t>
      </w:r>
      <w:r w:rsidRPr="00FE55F8">
        <w:rPr>
          <w:rFonts w:asciiTheme="majorEastAsia" w:eastAsiaTheme="majorEastAsia" w:hAnsiTheme="majorEastAsia" w:hint="eastAsia"/>
          <w:snapToGrid w:val="0"/>
          <w:color w:val="000000"/>
          <w:spacing w:val="10"/>
          <w:kern w:val="24"/>
          <w:sz w:val="24"/>
          <w:szCs w:val="24"/>
        </w:rPr>
        <w:t>，</w:t>
      </w:r>
      <w:r>
        <w:rPr>
          <w:rFonts w:asciiTheme="majorEastAsia" w:eastAsiaTheme="majorEastAsia" w:hAnsiTheme="majorEastAsia" w:hint="eastAsia"/>
          <w:snapToGrid w:val="0"/>
          <w:color w:val="000000"/>
          <w:spacing w:val="10"/>
          <w:kern w:val="24"/>
          <w:sz w:val="24"/>
          <w:szCs w:val="24"/>
        </w:rPr>
        <w:t>后者在</w:t>
      </w:r>
      <w:r w:rsidRPr="00FE55F8">
        <w:rPr>
          <w:rFonts w:asciiTheme="majorEastAsia" w:eastAsiaTheme="majorEastAsia" w:hAnsiTheme="majorEastAsia"/>
          <w:snapToGrid w:val="0"/>
          <w:color w:val="000000"/>
          <w:spacing w:val="10"/>
          <w:kern w:val="24"/>
          <w:sz w:val="24"/>
          <w:szCs w:val="24"/>
        </w:rPr>
        <w:t>10</w:t>
      </w:r>
      <w:r w:rsidRPr="00FE55F8">
        <w:rPr>
          <w:rFonts w:asciiTheme="majorEastAsia" w:eastAsiaTheme="majorEastAsia" w:hAnsiTheme="majorEastAsia" w:hint="eastAsia"/>
          <w:snapToGrid w:val="0"/>
          <w:color w:val="000000"/>
          <w:spacing w:val="10"/>
          <w:kern w:val="24"/>
          <w:sz w:val="24"/>
          <w:szCs w:val="24"/>
        </w:rPr>
        <w:t>个工作日内</w:t>
      </w:r>
      <w:r>
        <w:rPr>
          <w:rFonts w:asciiTheme="majorEastAsia" w:eastAsiaTheme="majorEastAsia" w:hAnsiTheme="majorEastAsia" w:hint="eastAsia"/>
          <w:snapToGrid w:val="0"/>
          <w:color w:val="000000"/>
          <w:spacing w:val="10"/>
          <w:kern w:val="24"/>
          <w:sz w:val="24"/>
          <w:szCs w:val="24"/>
        </w:rPr>
        <w:t>安排</w:t>
      </w:r>
      <w:r w:rsidRPr="00FE55F8">
        <w:rPr>
          <w:rFonts w:asciiTheme="majorEastAsia" w:eastAsiaTheme="majorEastAsia" w:hAnsiTheme="majorEastAsia" w:hint="eastAsia"/>
          <w:snapToGrid w:val="0"/>
          <w:color w:val="000000"/>
          <w:spacing w:val="10"/>
          <w:kern w:val="24"/>
          <w:sz w:val="24"/>
          <w:szCs w:val="24"/>
        </w:rPr>
        <w:t>开展该项目工作场所防护验收检测工作，</w:t>
      </w:r>
      <w:r w:rsidRPr="00FE55F8">
        <w:rPr>
          <w:rFonts w:asciiTheme="majorEastAsia" w:eastAsiaTheme="majorEastAsia" w:hAnsiTheme="majorEastAsia"/>
          <w:snapToGrid w:val="0"/>
          <w:color w:val="000000"/>
          <w:spacing w:val="10"/>
          <w:kern w:val="24"/>
          <w:sz w:val="24"/>
          <w:szCs w:val="24"/>
        </w:rPr>
        <w:t>20</w:t>
      </w:r>
      <w:r w:rsidRPr="00FE55F8">
        <w:rPr>
          <w:rFonts w:asciiTheme="majorEastAsia" w:eastAsiaTheme="majorEastAsia" w:hAnsiTheme="majorEastAsia" w:hint="eastAsia"/>
          <w:snapToGrid w:val="0"/>
          <w:color w:val="000000"/>
          <w:spacing w:val="10"/>
          <w:kern w:val="24"/>
          <w:sz w:val="24"/>
          <w:szCs w:val="24"/>
        </w:rPr>
        <w:t>个工作日完成本项目验收检测报告。</w:t>
      </w:r>
    </w:p>
    <w:p w:rsidR="00DB7EC7" w:rsidRDefault="00FE55F8" w:rsidP="00B67805">
      <w:pPr>
        <w:spacing w:line="360" w:lineRule="auto"/>
        <w:ind w:rightChars="-244" w:right="-512"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lastRenderedPageBreak/>
        <w:t>项目安装调试完毕后、</w:t>
      </w:r>
      <w:proofErr w:type="gramStart"/>
      <w:r>
        <w:rPr>
          <w:rFonts w:asciiTheme="majorEastAsia" w:eastAsiaTheme="majorEastAsia" w:hAnsiTheme="majorEastAsia" w:hint="eastAsia"/>
          <w:snapToGrid w:val="0"/>
          <w:color w:val="000000"/>
          <w:spacing w:val="10"/>
          <w:kern w:val="24"/>
          <w:sz w:val="24"/>
          <w:szCs w:val="24"/>
        </w:rPr>
        <w:t>且医院</w:t>
      </w:r>
      <w:proofErr w:type="gramEnd"/>
      <w:r w:rsidRPr="00FE55F8">
        <w:rPr>
          <w:rFonts w:asciiTheme="majorEastAsia" w:eastAsiaTheme="majorEastAsia" w:hAnsiTheme="majorEastAsia" w:hint="eastAsia"/>
          <w:snapToGrid w:val="0"/>
          <w:color w:val="000000"/>
          <w:spacing w:val="10"/>
          <w:kern w:val="24"/>
          <w:sz w:val="24"/>
          <w:szCs w:val="24"/>
        </w:rPr>
        <w:t>提供的</w:t>
      </w:r>
      <w:r>
        <w:rPr>
          <w:rFonts w:asciiTheme="majorEastAsia" w:eastAsiaTheme="majorEastAsia" w:hAnsiTheme="majorEastAsia" w:hint="eastAsia"/>
          <w:snapToGrid w:val="0"/>
          <w:color w:val="000000"/>
          <w:spacing w:val="10"/>
          <w:kern w:val="24"/>
          <w:sz w:val="24"/>
          <w:szCs w:val="24"/>
        </w:rPr>
        <w:t>完整</w:t>
      </w:r>
      <w:r w:rsidRPr="00FE55F8">
        <w:rPr>
          <w:rFonts w:asciiTheme="majorEastAsia" w:eastAsiaTheme="majorEastAsia" w:hAnsiTheme="majorEastAsia" w:hint="eastAsia"/>
          <w:snapToGrid w:val="0"/>
          <w:color w:val="000000"/>
          <w:spacing w:val="10"/>
          <w:kern w:val="24"/>
          <w:sz w:val="24"/>
          <w:szCs w:val="24"/>
        </w:rPr>
        <w:t>资料后，</w:t>
      </w:r>
      <w:r>
        <w:rPr>
          <w:rFonts w:asciiTheme="majorEastAsia" w:eastAsiaTheme="majorEastAsia" w:hAnsiTheme="majorEastAsia" w:hint="eastAsia"/>
          <w:snapToGrid w:val="0"/>
          <w:color w:val="000000"/>
          <w:spacing w:val="10"/>
          <w:kern w:val="24"/>
          <w:sz w:val="24"/>
          <w:szCs w:val="24"/>
        </w:rPr>
        <w:t>报告编制单位在</w:t>
      </w:r>
      <w:r w:rsidRPr="00FE55F8">
        <w:rPr>
          <w:rFonts w:asciiTheme="majorEastAsia" w:eastAsiaTheme="majorEastAsia" w:hAnsiTheme="majorEastAsia"/>
          <w:snapToGrid w:val="0"/>
          <w:color w:val="000000"/>
          <w:spacing w:val="10"/>
          <w:kern w:val="24"/>
          <w:sz w:val="24"/>
          <w:szCs w:val="24"/>
        </w:rPr>
        <w:t>30</w:t>
      </w:r>
      <w:r w:rsidRPr="00FE55F8">
        <w:rPr>
          <w:rFonts w:asciiTheme="majorEastAsia" w:eastAsiaTheme="majorEastAsia" w:hAnsiTheme="majorEastAsia" w:hint="eastAsia"/>
          <w:snapToGrid w:val="0"/>
          <w:color w:val="000000"/>
          <w:spacing w:val="10"/>
          <w:kern w:val="24"/>
          <w:sz w:val="24"/>
          <w:szCs w:val="24"/>
        </w:rPr>
        <w:t>个工作日完成本项目职业病危害控制效果评价报告书（送审稿）。</w:t>
      </w:r>
    </w:p>
    <w:p w:rsidR="00FE55F8" w:rsidRDefault="00FE55F8" w:rsidP="00B67805">
      <w:pPr>
        <w:spacing w:line="360" w:lineRule="auto"/>
        <w:ind w:rightChars="-244" w:right="-512"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在上述每个工作节点，报告编制单位将协助医院与相关部门及时进行沟通，确保每个环节的工作能顺利进行。</w:t>
      </w:r>
    </w:p>
    <w:p w:rsidR="00054C0B" w:rsidRDefault="00054C0B" w:rsidP="00B67805">
      <w:pPr>
        <w:spacing w:line="360" w:lineRule="auto"/>
        <w:ind w:rightChars="-244" w:right="-512" w:firstLineChars="200" w:firstLine="520"/>
        <w:rPr>
          <w:rFonts w:asciiTheme="majorEastAsia" w:eastAsiaTheme="majorEastAsia" w:hAnsiTheme="majorEastAsia"/>
          <w:snapToGrid w:val="0"/>
          <w:color w:val="000000"/>
          <w:spacing w:val="10"/>
          <w:kern w:val="24"/>
          <w:sz w:val="24"/>
          <w:szCs w:val="24"/>
        </w:rPr>
      </w:pPr>
    </w:p>
    <w:p w:rsidR="00DB7EC7" w:rsidRDefault="00490108" w:rsidP="00B67805">
      <w:pPr>
        <w:spacing w:line="360" w:lineRule="auto"/>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2、质量保障：</w:t>
      </w:r>
    </w:p>
    <w:p w:rsidR="00DB7EC7" w:rsidRDefault="00B67805" w:rsidP="00B67805">
      <w:pPr>
        <w:spacing w:line="360" w:lineRule="auto"/>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（1）</w:t>
      </w:r>
      <w:r w:rsidR="00490108">
        <w:rPr>
          <w:rFonts w:asciiTheme="majorEastAsia" w:eastAsiaTheme="majorEastAsia" w:hAnsiTheme="majorEastAsia" w:hint="eastAsia"/>
          <w:snapToGrid w:val="0"/>
          <w:color w:val="000000"/>
          <w:spacing w:val="10"/>
          <w:kern w:val="24"/>
          <w:sz w:val="24"/>
          <w:szCs w:val="24"/>
        </w:rPr>
        <w:t>评价单位需具有环评工程师、环评单位需在“</w:t>
      </w:r>
      <w:r w:rsidR="00490108">
        <w:rPr>
          <w:rFonts w:hint="eastAsia"/>
          <w:sz w:val="24"/>
        </w:rPr>
        <w:t>环境影响评价信用平台</w:t>
      </w:r>
      <w:r w:rsidR="00490108">
        <w:rPr>
          <w:rFonts w:asciiTheme="majorEastAsia" w:eastAsiaTheme="majorEastAsia" w:hAnsiTheme="majorEastAsia" w:hint="eastAsia"/>
          <w:snapToGrid w:val="0"/>
          <w:color w:val="000000"/>
          <w:spacing w:val="10"/>
          <w:kern w:val="24"/>
          <w:sz w:val="24"/>
          <w:szCs w:val="24"/>
        </w:rPr>
        <w:t>”注册登记，</w:t>
      </w:r>
      <w:r w:rsidR="00490108">
        <w:rPr>
          <w:rFonts w:hint="eastAsia"/>
          <w:sz w:val="24"/>
        </w:rPr>
        <w:t>同时持有</w:t>
      </w:r>
      <w:r w:rsidR="00490108">
        <w:rPr>
          <w:rFonts w:hint="eastAsia"/>
          <w:sz w:val="24"/>
        </w:rPr>
        <w:t>CMA</w:t>
      </w:r>
      <w:r w:rsidR="00490108">
        <w:rPr>
          <w:rFonts w:hint="eastAsia"/>
          <w:sz w:val="24"/>
        </w:rPr>
        <w:t>证书，需有开展过同类型项目的经验。</w:t>
      </w:r>
    </w:p>
    <w:p w:rsidR="00B67805" w:rsidRPr="00D652EC" w:rsidRDefault="00B67805" w:rsidP="00B67805">
      <w:pPr>
        <w:spacing w:line="360" w:lineRule="auto"/>
        <w:rPr>
          <w:sz w:val="24"/>
        </w:rPr>
      </w:pPr>
      <w:r>
        <w:rPr>
          <w:rFonts w:asciiTheme="majorEastAsia" w:eastAsiaTheme="majorEastAsia" w:hAnsiTheme="majorEastAsia" w:hint="eastAsia"/>
          <w:snapToGrid w:val="0"/>
          <w:color w:val="000000"/>
          <w:spacing w:val="10"/>
          <w:kern w:val="24"/>
          <w:sz w:val="24"/>
          <w:szCs w:val="24"/>
        </w:rPr>
        <w:t>（2）</w:t>
      </w:r>
      <w:r>
        <w:rPr>
          <w:rFonts w:hint="eastAsia"/>
          <w:sz w:val="24"/>
        </w:rPr>
        <w:t>放射卫生技术服务机构需</w:t>
      </w:r>
      <w:r w:rsidRPr="0039184A">
        <w:rPr>
          <w:rFonts w:hint="eastAsia"/>
          <w:sz w:val="24"/>
        </w:rPr>
        <w:t>具有放射诊疗建设项目职业病危害放射防护评价（甲级）资质，有承担与本项目同类型医疗机构的放射治疗建设项目职业病危害放射防护评价工作</w:t>
      </w:r>
      <w:r>
        <w:rPr>
          <w:rFonts w:hint="eastAsia"/>
          <w:sz w:val="24"/>
        </w:rPr>
        <w:t>；具备有放射防护与检测相关资质的技术人员。</w:t>
      </w:r>
    </w:p>
    <w:p w:rsidR="00DB7EC7" w:rsidRDefault="00490108">
      <w:pPr>
        <w:spacing w:line="560" w:lineRule="exact"/>
        <w:ind w:left="457" w:hangingChars="175" w:hanging="457"/>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（四）结果报告要求</w:t>
      </w:r>
    </w:p>
    <w:p w:rsidR="00DB7EC7" w:rsidRDefault="00490108">
      <w:pPr>
        <w:spacing w:line="560" w:lineRule="exact"/>
        <w:ind w:rightChars="-244" w:right="-512"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在完成本合同约定的工作后，提供相应的评价报告（纸质版、电子版存档材料）、批复文件等。</w:t>
      </w:r>
    </w:p>
    <w:p w:rsidR="00DB7EC7" w:rsidRDefault="00490108">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（五）付款方式</w:t>
      </w:r>
    </w:p>
    <w:p w:rsidR="00DB7EC7" w:rsidRDefault="00490108">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 xml:space="preserve">    合同签订后，根据项目完成情况分阶段按发票凭证结算。</w:t>
      </w:r>
    </w:p>
    <w:p w:rsidR="00DB7EC7" w:rsidRDefault="00DB7EC7">
      <w:pPr>
        <w:spacing w:line="560" w:lineRule="exact"/>
        <w:ind w:rightChars="-244" w:right="-512"/>
        <w:rPr>
          <w:rFonts w:asciiTheme="majorEastAsia" w:eastAsiaTheme="majorEastAsia" w:hAnsiTheme="majorEastAsia"/>
          <w:snapToGrid w:val="0"/>
          <w:color w:val="000000"/>
          <w:spacing w:val="10"/>
          <w:kern w:val="24"/>
          <w:sz w:val="24"/>
          <w:szCs w:val="24"/>
        </w:rPr>
      </w:pPr>
    </w:p>
    <w:p w:rsidR="00DB7EC7" w:rsidRDefault="00DB7EC7"/>
    <w:sectPr w:rsidR="00DB7EC7" w:rsidSect="003C2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08A" w:rsidRDefault="00BA308A" w:rsidP="00FE55F8">
      <w:r>
        <w:separator/>
      </w:r>
    </w:p>
  </w:endnote>
  <w:endnote w:type="continuationSeparator" w:id="1">
    <w:p w:rsidR="00BA308A" w:rsidRDefault="00BA308A" w:rsidP="00FE5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08A" w:rsidRDefault="00BA308A" w:rsidP="00FE55F8">
      <w:r>
        <w:separator/>
      </w:r>
    </w:p>
  </w:footnote>
  <w:footnote w:type="continuationSeparator" w:id="1">
    <w:p w:rsidR="00BA308A" w:rsidRDefault="00BA308A" w:rsidP="00FE5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01A668"/>
    <w:multiLevelType w:val="singleLevel"/>
    <w:tmpl w:val="D801A668"/>
    <w:lvl w:ilvl="0">
      <w:start w:val="1"/>
      <w:numFmt w:val="decimal"/>
      <w:suff w:val="nothing"/>
      <w:lvlText w:val="%1、"/>
      <w:lvlJc w:val="left"/>
    </w:lvl>
  </w:abstractNum>
  <w:abstractNum w:abstractNumId="1">
    <w:nsid w:val="1D0A11E2"/>
    <w:multiLevelType w:val="singleLevel"/>
    <w:tmpl w:val="1D0A11E2"/>
    <w:lvl w:ilvl="0">
      <w:start w:val="2"/>
      <w:numFmt w:val="decimal"/>
      <w:suff w:val="nothing"/>
      <w:lvlText w:val="%1、"/>
      <w:lvlJc w:val="left"/>
    </w:lvl>
  </w:abstractNum>
  <w:abstractNum w:abstractNumId="2">
    <w:nsid w:val="26E97DBE"/>
    <w:multiLevelType w:val="multilevel"/>
    <w:tmpl w:val="26E97DB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RkOGMxMWM4YmU1OWIxNWViMzBlOWVjYWI0ZDdjMGIifQ=="/>
  </w:docVars>
  <w:rsids>
    <w:rsidRoot w:val="00BC5867"/>
    <w:rsid w:val="00054C0B"/>
    <w:rsid w:val="00072FFD"/>
    <w:rsid w:val="000B2274"/>
    <w:rsid w:val="001349D1"/>
    <w:rsid w:val="001A00AE"/>
    <w:rsid w:val="00263D98"/>
    <w:rsid w:val="002A5DBF"/>
    <w:rsid w:val="002B5C93"/>
    <w:rsid w:val="003C279D"/>
    <w:rsid w:val="003C4C12"/>
    <w:rsid w:val="003F0885"/>
    <w:rsid w:val="004442A4"/>
    <w:rsid w:val="004849A4"/>
    <w:rsid w:val="00490108"/>
    <w:rsid w:val="004C17F3"/>
    <w:rsid w:val="00620A72"/>
    <w:rsid w:val="006C3180"/>
    <w:rsid w:val="006D36FB"/>
    <w:rsid w:val="007233E1"/>
    <w:rsid w:val="008119C5"/>
    <w:rsid w:val="0082622F"/>
    <w:rsid w:val="00885151"/>
    <w:rsid w:val="0089799C"/>
    <w:rsid w:val="008E2779"/>
    <w:rsid w:val="00972BC2"/>
    <w:rsid w:val="00973553"/>
    <w:rsid w:val="009B2DEF"/>
    <w:rsid w:val="00A97C7C"/>
    <w:rsid w:val="00B51679"/>
    <w:rsid w:val="00B67805"/>
    <w:rsid w:val="00B719F7"/>
    <w:rsid w:val="00BA308A"/>
    <w:rsid w:val="00BC5867"/>
    <w:rsid w:val="00BE045B"/>
    <w:rsid w:val="00BF4738"/>
    <w:rsid w:val="00C17830"/>
    <w:rsid w:val="00D14736"/>
    <w:rsid w:val="00D16E0E"/>
    <w:rsid w:val="00D5553B"/>
    <w:rsid w:val="00DB7EC7"/>
    <w:rsid w:val="00E92060"/>
    <w:rsid w:val="00EE6DCA"/>
    <w:rsid w:val="00FE55F8"/>
    <w:rsid w:val="0AE412C6"/>
    <w:rsid w:val="0D4E7383"/>
    <w:rsid w:val="14B673E8"/>
    <w:rsid w:val="19127CC9"/>
    <w:rsid w:val="2487194B"/>
    <w:rsid w:val="329C66B6"/>
    <w:rsid w:val="39061DEB"/>
    <w:rsid w:val="435B6124"/>
    <w:rsid w:val="4606214B"/>
    <w:rsid w:val="48A8615D"/>
    <w:rsid w:val="5C505EBF"/>
    <w:rsid w:val="71B9255D"/>
    <w:rsid w:val="72014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9D"/>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C279D"/>
    <w:pPr>
      <w:tabs>
        <w:tab w:val="center" w:pos="4153"/>
        <w:tab w:val="right" w:pos="8306"/>
      </w:tabs>
      <w:snapToGrid w:val="0"/>
    </w:pPr>
    <w:rPr>
      <w:sz w:val="18"/>
      <w:szCs w:val="18"/>
    </w:rPr>
  </w:style>
  <w:style w:type="paragraph" w:styleId="a4">
    <w:name w:val="header"/>
    <w:basedOn w:val="a"/>
    <w:link w:val="Char0"/>
    <w:uiPriority w:val="99"/>
    <w:unhideWhenUsed/>
    <w:rsid w:val="003C279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3C279D"/>
    <w:pPr>
      <w:spacing w:beforeAutospacing="1" w:afterAutospacing="1"/>
    </w:pPr>
    <w:rPr>
      <w:sz w:val="24"/>
    </w:rPr>
  </w:style>
  <w:style w:type="character" w:customStyle="1" w:styleId="Char1">
    <w:name w:val="列出段落 Char"/>
    <w:link w:val="a6"/>
    <w:rsid w:val="003C279D"/>
    <w:rPr>
      <w:sz w:val="24"/>
      <w:szCs w:val="24"/>
    </w:rPr>
  </w:style>
  <w:style w:type="paragraph" w:styleId="a6">
    <w:name w:val="List Paragraph"/>
    <w:basedOn w:val="a"/>
    <w:link w:val="Char1"/>
    <w:uiPriority w:val="34"/>
    <w:qFormat/>
    <w:rsid w:val="003C279D"/>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styleId="a7">
    <w:name w:val="No Spacing"/>
    <w:qFormat/>
    <w:rsid w:val="003C279D"/>
    <w:pPr>
      <w:widowControl w:val="0"/>
      <w:jc w:val="both"/>
    </w:pPr>
    <w:rPr>
      <w:rFonts w:ascii="Calibri" w:hAnsi="Calibri"/>
      <w:kern w:val="2"/>
      <w:sz w:val="21"/>
      <w:szCs w:val="22"/>
    </w:rPr>
  </w:style>
  <w:style w:type="character" w:customStyle="1" w:styleId="Char0">
    <w:name w:val="页眉 Char"/>
    <w:basedOn w:val="a0"/>
    <w:link w:val="a4"/>
    <w:uiPriority w:val="99"/>
    <w:qFormat/>
    <w:rsid w:val="003C279D"/>
    <w:rPr>
      <w:rFonts w:ascii="Times New Roman" w:eastAsia="宋体" w:hAnsi="Times New Roman" w:cs="Times New Roman"/>
      <w:kern w:val="0"/>
      <w:sz w:val="18"/>
      <w:szCs w:val="18"/>
    </w:rPr>
  </w:style>
  <w:style w:type="character" w:customStyle="1" w:styleId="Char">
    <w:name w:val="页脚 Char"/>
    <w:basedOn w:val="a0"/>
    <w:link w:val="a3"/>
    <w:uiPriority w:val="99"/>
    <w:qFormat/>
    <w:rsid w:val="003C279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刘文通</dc:creator>
  <cp:lastModifiedBy>明艳芬</cp:lastModifiedBy>
  <cp:revision>2</cp:revision>
  <dcterms:created xsi:type="dcterms:W3CDTF">2022-08-04T03:43:00Z</dcterms:created>
  <dcterms:modified xsi:type="dcterms:W3CDTF">2022-08-04T03:43:00Z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ADDAD78A173E48C497B3099D4B791C5C</vt:lpwstr>
  </property>
</Properties>
</file>