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C8" w:rsidRDefault="00734FD0">
      <w:pPr>
        <w:pStyle w:val="10"/>
        <w:jc w:val="center"/>
      </w:pPr>
      <w:r>
        <w:rPr>
          <w:rFonts w:hint="eastAsia"/>
        </w:rPr>
        <w:t>体检智能分诊导诊</w:t>
      </w:r>
      <w:r w:rsidR="007169EC">
        <w:rPr>
          <w:rFonts w:hint="eastAsia"/>
        </w:rPr>
        <w:t>系统需求参数</w:t>
      </w:r>
    </w:p>
    <w:p w:rsidR="00701FC8" w:rsidRDefault="007169EC">
      <w:pPr>
        <w:pStyle w:val="10"/>
      </w:pPr>
      <w:r>
        <w:rPr>
          <w:rFonts w:hint="eastAsia"/>
        </w:rPr>
        <w:t>一、项目概况</w:t>
      </w:r>
    </w:p>
    <w:p w:rsidR="00701FC8" w:rsidRDefault="007169EC">
      <w:pPr>
        <w:ind w:firstLine="480"/>
      </w:pPr>
      <w:r>
        <w:rPr>
          <w:rFonts w:hint="eastAsia"/>
        </w:rPr>
        <w:t>广东省第二人民医院健康管理（体检）中心创建于</w:t>
      </w:r>
      <w:r>
        <w:rPr>
          <w:rFonts w:hint="eastAsia"/>
        </w:rPr>
        <w:t>2002</w:t>
      </w:r>
      <w:r>
        <w:rPr>
          <w:rFonts w:hint="eastAsia"/>
        </w:rPr>
        <w:t>年，是率先在广东省内实现一站式体检、信息化管理的现代化健康体检中心之一。该中心以医院雄厚的医疗技术力量为依托，本着“以人为本，服务至上”的理念，以完善的配套设施、优质的服务、精湛的医术、合理的收费为广大消费者提供方便、经济、优质的健康体检服务。</w:t>
      </w:r>
    </w:p>
    <w:p w:rsidR="00701FC8" w:rsidRDefault="007169EC">
      <w:pPr>
        <w:ind w:firstLine="480"/>
      </w:pPr>
      <w:r>
        <w:rPr>
          <w:rFonts w:hint="eastAsia"/>
        </w:rPr>
        <w:t>体检中心设有导检台、候检大厅、内科、外科、五官科、全数字化</w:t>
      </w:r>
      <w:r>
        <w:rPr>
          <w:rFonts w:hint="eastAsia"/>
        </w:rPr>
        <w:t>DR</w:t>
      </w:r>
      <w:r>
        <w:rPr>
          <w:rFonts w:hint="eastAsia"/>
        </w:rPr>
        <w:t>诊断检查室、体检办公室、单位体检洽谈室、餐饮从业人员健康检查室、抽血室及测量检查室等，设有血管内皮检查室、心电图检查室、彩色超声诊断室、乳腺检查室、经颅多普勒检查室、动脉硬化检查室、妇科、阴道镜检查室、尿常规检查室等。配有专为体检客人服务的数字化</w:t>
      </w:r>
      <w:r>
        <w:rPr>
          <w:rFonts w:hint="eastAsia"/>
        </w:rPr>
        <w:t>X</w:t>
      </w:r>
      <w:r>
        <w:rPr>
          <w:rFonts w:hint="eastAsia"/>
        </w:rPr>
        <w:t>光机、彩色</w:t>
      </w:r>
      <w:r>
        <w:rPr>
          <w:rFonts w:hint="eastAsia"/>
        </w:rPr>
        <w:t>B</w:t>
      </w:r>
      <w:r>
        <w:rPr>
          <w:rFonts w:hint="eastAsia"/>
        </w:rPr>
        <w:t>超、心电图、经颅多普勒等仪器。</w:t>
      </w:r>
    </w:p>
    <w:p w:rsidR="00701FC8" w:rsidRDefault="007169EC">
      <w:pPr>
        <w:ind w:firstLine="480"/>
      </w:pPr>
      <w:r>
        <w:rPr>
          <w:rFonts w:hint="eastAsia"/>
        </w:rPr>
        <w:t>针对体检中心科室较多、检查设备多、接待体检者多的情况，依据调研和评估结果，以产品化的方式提供解决方案，通过智能导检系统的使用，帮助体检中心实现体检者有序高效体检、医务工作人员高效工作、仪器设</w:t>
      </w:r>
      <w:bookmarkStart w:id="0" w:name="_GoBack"/>
      <w:bookmarkEnd w:id="0"/>
      <w:r>
        <w:rPr>
          <w:rFonts w:hint="eastAsia"/>
        </w:rPr>
        <w:t>备高效利用。</w:t>
      </w:r>
    </w:p>
    <w:p w:rsidR="00701FC8" w:rsidRDefault="007169EC">
      <w:pPr>
        <w:pStyle w:val="10"/>
      </w:pPr>
      <w:r>
        <w:rPr>
          <w:rFonts w:hint="eastAsia"/>
        </w:rPr>
        <w:t>二、项目需求</w:t>
      </w:r>
    </w:p>
    <w:p w:rsidR="00701FC8" w:rsidRDefault="007169EC">
      <w:pPr>
        <w:pStyle w:val="a3"/>
        <w:ind w:firstLine="480"/>
      </w:pPr>
      <w:r>
        <w:rPr>
          <w:rFonts w:hint="eastAsia"/>
        </w:rPr>
        <w:t>广东省第二人民医院健康管理（体检）中心（本院区）拟引入一套智能导检系统，以达到以下效果：</w:t>
      </w:r>
    </w:p>
    <w:p w:rsidR="00701FC8" w:rsidRDefault="007169EC">
      <w:pPr>
        <w:snapToGrid w:val="0"/>
        <w:ind w:firstLine="480"/>
        <w:rPr>
          <w:rFonts w:ascii="宋体" w:hAnsi="宋体"/>
          <w:color w:val="000000"/>
          <w:kern w:val="0"/>
          <w:szCs w:val="24"/>
        </w:rPr>
      </w:pPr>
      <w:r>
        <w:rPr>
          <w:rFonts w:ascii="宋体" w:hAnsi="宋体" w:hint="eastAsia"/>
          <w:color w:val="000000"/>
          <w:kern w:val="0"/>
          <w:szCs w:val="24"/>
        </w:rPr>
        <w:t>1</w:t>
      </w:r>
      <w:r>
        <w:rPr>
          <w:rFonts w:ascii="宋体" w:hAnsi="宋体"/>
          <w:color w:val="000000"/>
          <w:kern w:val="0"/>
          <w:szCs w:val="24"/>
        </w:rPr>
        <w:t>、减少客户多科室排队等侯时间，改善体检环境</w:t>
      </w:r>
      <w:r>
        <w:rPr>
          <w:rFonts w:ascii="宋体" w:hAnsi="宋体" w:cs="宋体" w:hint="eastAsia"/>
          <w:color w:val="000000"/>
          <w:kern w:val="0"/>
          <w:szCs w:val="24"/>
        </w:rPr>
        <w:t>。</w:t>
      </w:r>
    </w:p>
    <w:p w:rsidR="00701FC8" w:rsidRDefault="007169EC">
      <w:pPr>
        <w:snapToGrid w:val="0"/>
        <w:ind w:firstLine="480"/>
        <w:rPr>
          <w:rFonts w:ascii="宋体" w:hAnsi="宋体"/>
          <w:color w:val="000000"/>
          <w:kern w:val="0"/>
          <w:szCs w:val="24"/>
        </w:rPr>
      </w:pPr>
      <w:r>
        <w:rPr>
          <w:rFonts w:ascii="宋体" w:hAnsi="宋体"/>
          <w:color w:val="000000"/>
          <w:kern w:val="0"/>
          <w:szCs w:val="24"/>
        </w:rPr>
        <w:t>系统</w:t>
      </w:r>
      <w:r>
        <w:rPr>
          <w:rFonts w:ascii="宋体" w:hAnsi="宋体" w:hint="eastAsia"/>
          <w:color w:val="000000"/>
          <w:kern w:val="0"/>
          <w:szCs w:val="24"/>
        </w:rPr>
        <w:t>根据现场情况实时分配，让客户按照系统的提示逐项完成所有检查，客户</w:t>
      </w:r>
      <w:r>
        <w:rPr>
          <w:rFonts w:ascii="宋体" w:hAnsi="宋体"/>
          <w:color w:val="000000"/>
          <w:kern w:val="0"/>
          <w:szCs w:val="24"/>
        </w:rPr>
        <w:t>无须在</w:t>
      </w:r>
      <w:r>
        <w:rPr>
          <w:rFonts w:ascii="宋体" w:hAnsi="宋体" w:hint="eastAsia"/>
          <w:color w:val="000000"/>
          <w:kern w:val="0"/>
          <w:szCs w:val="24"/>
        </w:rPr>
        <w:t>就诊科</w:t>
      </w:r>
      <w:r>
        <w:rPr>
          <w:rFonts w:ascii="宋体" w:hAnsi="宋体"/>
          <w:color w:val="000000"/>
          <w:kern w:val="0"/>
          <w:szCs w:val="24"/>
        </w:rPr>
        <w:t>室前</w:t>
      </w:r>
      <w:r>
        <w:rPr>
          <w:rFonts w:ascii="宋体" w:hAnsi="宋体" w:hint="eastAsia"/>
          <w:color w:val="000000"/>
          <w:kern w:val="0"/>
          <w:szCs w:val="24"/>
        </w:rPr>
        <w:t>站立</w:t>
      </w:r>
      <w:r>
        <w:rPr>
          <w:rFonts w:ascii="宋体" w:hAnsi="宋体"/>
          <w:color w:val="000000"/>
          <w:kern w:val="0"/>
          <w:szCs w:val="24"/>
        </w:rPr>
        <w:t>排队等候,</w:t>
      </w:r>
      <w:r>
        <w:rPr>
          <w:rFonts w:ascii="宋体" w:hAnsi="宋体" w:hint="eastAsia"/>
          <w:color w:val="000000"/>
          <w:kern w:val="0"/>
          <w:szCs w:val="24"/>
        </w:rPr>
        <w:t>静坐等候叫号前来检查，</w:t>
      </w:r>
      <w:r>
        <w:rPr>
          <w:rFonts w:ascii="宋体" w:hAnsi="宋体"/>
          <w:color w:val="000000"/>
          <w:kern w:val="0"/>
          <w:szCs w:val="24"/>
        </w:rPr>
        <w:t>给医院</w:t>
      </w:r>
      <w:r>
        <w:rPr>
          <w:rFonts w:ascii="宋体" w:hAnsi="宋体" w:hint="eastAsia"/>
          <w:color w:val="000000"/>
          <w:kern w:val="0"/>
          <w:szCs w:val="24"/>
        </w:rPr>
        <w:t>营造</w:t>
      </w:r>
      <w:r>
        <w:rPr>
          <w:rFonts w:ascii="宋体" w:hAnsi="宋体"/>
          <w:color w:val="000000"/>
          <w:kern w:val="0"/>
          <w:szCs w:val="24"/>
        </w:rPr>
        <w:t>一个宁静祥和的</w:t>
      </w:r>
      <w:r>
        <w:rPr>
          <w:rFonts w:ascii="宋体" w:hAnsi="宋体" w:hint="eastAsia"/>
          <w:color w:val="000000"/>
          <w:kern w:val="0"/>
          <w:szCs w:val="24"/>
        </w:rPr>
        <w:t>体检</w:t>
      </w:r>
      <w:r>
        <w:rPr>
          <w:rFonts w:ascii="宋体" w:hAnsi="宋体"/>
          <w:color w:val="000000"/>
          <w:kern w:val="0"/>
          <w:szCs w:val="24"/>
        </w:rPr>
        <w:t>环境</w:t>
      </w:r>
      <w:r>
        <w:rPr>
          <w:rFonts w:ascii="宋体" w:hAnsi="宋体" w:cs="宋体" w:hint="eastAsia"/>
          <w:color w:val="000000"/>
          <w:kern w:val="0"/>
          <w:szCs w:val="24"/>
        </w:rPr>
        <w:t>。</w:t>
      </w:r>
    </w:p>
    <w:p w:rsidR="00701FC8" w:rsidRDefault="007169EC">
      <w:pPr>
        <w:snapToGrid w:val="0"/>
        <w:ind w:firstLine="480"/>
        <w:rPr>
          <w:rFonts w:ascii="宋体" w:hAnsi="宋体"/>
          <w:color w:val="000000"/>
          <w:kern w:val="0"/>
          <w:szCs w:val="24"/>
        </w:rPr>
      </w:pPr>
      <w:r>
        <w:rPr>
          <w:rFonts w:ascii="宋体" w:hAnsi="宋体" w:hint="eastAsia"/>
          <w:color w:val="000000"/>
          <w:kern w:val="0"/>
          <w:szCs w:val="24"/>
        </w:rPr>
        <w:t>2</w:t>
      </w:r>
      <w:r>
        <w:rPr>
          <w:rFonts w:ascii="宋体" w:hAnsi="宋体"/>
          <w:color w:val="000000"/>
          <w:kern w:val="0"/>
          <w:szCs w:val="24"/>
        </w:rPr>
        <w:t>、节省人工成</w:t>
      </w:r>
      <w:r>
        <w:rPr>
          <w:rFonts w:ascii="宋体" w:hAnsi="宋体" w:cs="宋体" w:hint="eastAsia"/>
          <w:color w:val="000000"/>
          <w:kern w:val="0"/>
          <w:szCs w:val="24"/>
        </w:rPr>
        <w:t>本</w:t>
      </w:r>
    </w:p>
    <w:p w:rsidR="00701FC8" w:rsidRDefault="007169EC">
      <w:pPr>
        <w:ind w:firstLine="480"/>
        <w:rPr>
          <w:rFonts w:ascii="宋体" w:hAnsi="宋体"/>
          <w:szCs w:val="24"/>
        </w:rPr>
      </w:pPr>
      <w:r>
        <w:rPr>
          <w:rFonts w:ascii="宋体" w:hAnsi="宋体" w:hint="eastAsia"/>
          <w:szCs w:val="24"/>
        </w:rPr>
        <w:t>全流程智能导检系统的实施可以减少或代替导检人员，导检护士可以从事更加专业化、人性化的一些工作。</w:t>
      </w:r>
    </w:p>
    <w:p w:rsidR="00701FC8" w:rsidRDefault="007169EC">
      <w:pPr>
        <w:snapToGrid w:val="0"/>
        <w:ind w:firstLine="480"/>
        <w:rPr>
          <w:rStyle w:val="ae"/>
          <w:rFonts w:ascii="宋体" w:hAnsi="宋体" w:cs="宋体"/>
          <w:b w:val="0"/>
          <w:szCs w:val="24"/>
        </w:rPr>
      </w:pPr>
      <w:r>
        <w:rPr>
          <w:rStyle w:val="ae"/>
          <w:rFonts w:ascii="宋体" w:hAnsi="宋体" w:cs="宋体" w:hint="eastAsia"/>
          <w:b w:val="0"/>
          <w:szCs w:val="24"/>
        </w:rPr>
        <w:lastRenderedPageBreak/>
        <w:t>3、提高科室收益</w:t>
      </w:r>
    </w:p>
    <w:p w:rsidR="00701FC8" w:rsidRDefault="007169EC">
      <w:pPr>
        <w:snapToGrid w:val="0"/>
        <w:ind w:firstLine="480"/>
        <w:rPr>
          <w:rStyle w:val="ae"/>
          <w:rFonts w:ascii="宋体" w:hAnsi="宋体" w:cs="宋体"/>
          <w:b w:val="0"/>
          <w:szCs w:val="24"/>
        </w:rPr>
      </w:pPr>
      <w:r>
        <w:rPr>
          <w:rStyle w:val="ae"/>
          <w:rFonts w:ascii="宋体" w:hAnsi="宋体" w:cs="宋体" w:hint="eastAsia"/>
          <w:b w:val="0"/>
          <w:szCs w:val="24"/>
        </w:rPr>
        <w:t>使用全流程智能导诊系统可有效提升体检中心运营效率，使中心日最大体检量至少提升2%-5%，为中心进一步产生经济效益。</w:t>
      </w:r>
    </w:p>
    <w:p w:rsidR="00701FC8" w:rsidRDefault="007169EC">
      <w:pPr>
        <w:snapToGrid w:val="0"/>
        <w:ind w:firstLine="480"/>
        <w:rPr>
          <w:rStyle w:val="ae"/>
          <w:rFonts w:ascii="宋体" w:hAnsi="宋体"/>
          <w:b w:val="0"/>
          <w:szCs w:val="24"/>
        </w:rPr>
      </w:pPr>
      <w:r>
        <w:rPr>
          <w:rStyle w:val="ae"/>
          <w:rFonts w:ascii="宋体" w:hAnsi="宋体" w:cs="宋体" w:hint="eastAsia"/>
          <w:b w:val="0"/>
          <w:szCs w:val="24"/>
        </w:rPr>
        <w:t>4、避免纠纷</w:t>
      </w:r>
    </w:p>
    <w:p w:rsidR="00701FC8" w:rsidRDefault="007169EC">
      <w:pPr>
        <w:snapToGrid w:val="0"/>
        <w:ind w:firstLine="480"/>
        <w:rPr>
          <w:rFonts w:ascii="宋体" w:hAnsi="宋体"/>
          <w:color w:val="000000"/>
          <w:kern w:val="0"/>
          <w:sz w:val="28"/>
          <w:szCs w:val="28"/>
        </w:rPr>
      </w:pPr>
      <w:r>
        <w:rPr>
          <w:rFonts w:ascii="宋体" w:hAnsi="宋体" w:hint="eastAsia"/>
          <w:color w:val="000000"/>
          <w:kern w:val="0"/>
          <w:szCs w:val="24"/>
        </w:rPr>
        <w:t>通过</w:t>
      </w:r>
      <w:r>
        <w:rPr>
          <w:rFonts w:ascii="宋体" w:hAnsi="宋体"/>
          <w:color w:val="000000"/>
          <w:kern w:val="0"/>
          <w:szCs w:val="24"/>
        </w:rPr>
        <w:t>全流程智能导检系统的实施</w:t>
      </w:r>
      <w:r>
        <w:rPr>
          <w:rFonts w:ascii="宋体" w:hAnsi="宋体" w:hint="eastAsia"/>
          <w:color w:val="000000"/>
          <w:kern w:val="0"/>
          <w:szCs w:val="24"/>
        </w:rPr>
        <w:t>改善</w:t>
      </w:r>
      <w:r>
        <w:rPr>
          <w:rFonts w:ascii="宋体" w:hAnsi="宋体"/>
          <w:color w:val="000000"/>
          <w:kern w:val="0"/>
          <w:szCs w:val="24"/>
        </w:rPr>
        <w:t>体检环境，避免熟人、同一单位插队现象。使参加体检者排队处于公平情况，同时更能合理安排VIP客户，有效减少各种纠纷</w:t>
      </w:r>
      <w:r>
        <w:rPr>
          <w:rFonts w:ascii="宋体" w:hAnsi="宋体" w:cs="宋体" w:hint="eastAsia"/>
          <w:color w:val="000000"/>
          <w:kern w:val="0"/>
          <w:szCs w:val="24"/>
        </w:rPr>
        <w:t>。</w:t>
      </w:r>
    </w:p>
    <w:p w:rsidR="00701FC8" w:rsidRDefault="007169EC">
      <w:pPr>
        <w:pStyle w:val="10"/>
      </w:pPr>
      <w:r>
        <w:rPr>
          <w:rFonts w:hint="eastAsia"/>
        </w:rPr>
        <w:t>三、软件系统及参数要求</w:t>
      </w:r>
    </w:p>
    <w:p w:rsidR="00701FC8" w:rsidRDefault="007169EC">
      <w:pPr>
        <w:pStyle w:val="20"/>
      </w:pPr>
      <w:r>
        <w:rPr>
          <w:rFonts w:hint="eastAsia"/>
        </w:rPr>
        <w:t>（一）导检系统参数</w:t>
      </w:r>
    </w:p>
    <w:tbl>
      <w:tblPr>
        <w:tblStyle w:val="ad"/>
        <w:tblW w:w="5000" w:type="pct"/>
        <w:tblLook w:val="04A0" w:firstRow="1" w:lastRow="0" w:firstColumn="1" w:lastColumn="0" w:noHBand="0" w:noVBand="1"/>
      </w:tblPr>
      <w:tblGrid>
        <w:gridCol w:w="1238"/>
        <w:gridCol w:w="7058"/>
      </w:tblGrid>
      <w:tr w:rsidR="00701FC8">
        <w:tc>
          <w:tcPr>
            <w:tcW w:w="746" w:type="pct"/>
            <w:shd w:val="clear" w:color="auto" w:fill="B4C6E7" w:themeFill="accent1" w:themeFillTint="66"/>
          </w:tcPr>
          <w:p w:rsidR="00701FC8" w:rsidRDefault="007169EC">
            <w:pPr>
              <w:pStyle w:val="a3"/>
              <w:ind w:firstLineChars="0" w:firstLine="0"/>
              <w:jc w:val="center"/>
              <w:rPr>
                <w:b/>
                <w:bCs/>
                <w:szCs w:val="24"/>
              </w:rPr>
            </w:pPr>
            <w:r>
              <w:rPr>
                <w:rFonts w:hint="eastAsia"/>
                <w:b/>
                <w:bCs/>
                <w:szCs w:val="24"/>
              </w:rPr>
              <w:t>序号</w:t>
            </w:r>
          </w:p>
        </w:tc>
        <w:tc>
          <w:tcPr>
            <w:tcW w:w="4253" w:type="pct"/>
            <w:shd w:val="clear" w:color="auto" w:fill="B4C6E7" w:themeFill="accent1" w:themeFillTint="66"/>
          </w:tcPr>
          <w:p w:rsidR="00701FC8" w:rsidRDefault="007169EC">
            <w:pPr>
              <w:pStyle w:val="a3"/>
              <w:ind w:firstLineChars="0" w:firstLine="0"/>
              <w:jc w:val="center"/>
              <w:rPr>
                <w:b/>
                <w:bCs/>
                <w:szCs w:val="24"/>
              </w:rPr>
            </w:pPr>
            <w:r>
              <w:rPr>
                <w:rFonts w:hint="eastAsia"/>
                <w:b/>
                <w:bCs/>
                <w:szCs w:val="24"/>
              </w:rPr>
              <w:t>需求</w:t>
            </w:r>
          </w:p>
        </w:tc>
      </w:tr>
      <w:tr w:rsidR="00701FC8">
        <w:tc>
          <w:tcPr>
            <w:tcW w:w="746" w:type="pct"/>
          </w:tcPr>
          <w:p w:rsidR="00701FC8" w:rsidRDefault="007169EC">
            <w:pPr>
              <w:pStyle w:val="a3"/>
              <w:ind w:firstLineChars="0" w:firstLine="0"/>
              <w:jc w:val="center"/>
              <w:rPr>
                <w:szCs w:val="24"/>
              </w:rPr>
            </w:pPr>
            <w:r>
              <w:rPr>
                <w:rFonts w:hint="eastAsia"/>
                <w:szCs w:val="24"/>
              </w:rPr>
              <w:t>1</w:t>
            </w:r>
          </w:p>
        </w:tc>
        <w:tc>
          <w:tcPr>
            <w:tcW w:w="4253" w:type="pct"/>
            <w:vAlign w:val="center"/>
          </w:tcPr>
          <w:p w:rsidR="00701FC8" w:rsidRDefault="007169EC">
            <w:pPr>
              <w:pStyle w:val="a3"/>
              <w:ind w:firstLineChars="0" w:firstLine="0"/>
              <w:rPr>
                <w:szCs w:val="24"/>
              </w:rPr>
            </w:pPr>
            <w:r>
              <w:rPr>
                <w:rFonts w:hint="eastAsia"/>
                <w:szCs w:val="24"/>
              </w:rPr>
              <w:t>根据院方要求，灵活制定智能导检控制逻辑。</w:t>
            </w:r>
          </w:p>
        </w:tc>
      </w:tr>
      <w:tr w:rsidR="00701FC8">
        <w:tc>
          <w:tcPr>
            <w:tcW w:w="746" w:type="pct"/>
          </w:tcPr>
          <w:p w:rsidR="00701FC8" w:rsidRDefault="007169EC">
            <w:pPr>
              <w:pStyle w:val="a3"/>
              <w:ind w:firstLineChars="0" w:firstLine="0"/>
              <w:jc w:val="center"/>
              <w:rPr>
                <w:szCs w:val="24"/>
              </w:rPr>
            </w:pPr>
            <w:r>
              <w:rPr>
                <w:rFonts w:hint="eastAsia"/>
                <w:szCs w:val="24"/>
              </w:rPr>
              <w:t>2</w:t>
            </w:r>
          </w:p>
        </w:tc>
        <w:tc>
          <w:tcPr>
            <w:tcW w:w="4253" w:type="pct"/>
            <w:vAlign w:val="center"/>
          </w:tcPr>
          <w:p w:rsidR="00701FC8" w:rsidRDefault="007169EC">
            <w:pPr>
              <w:pStyle w:val="a3"/>
              <w:ind w:firstLineChars="0" w:firstLine="0"/>
              <w:rPr>
                <w:rFonts w:cs="Tahoma"/>
                <w:color w:val="000000" w:themeColor="text1"/>
                <w:szCs w:val="24"/>
              </w:rPr>
            </w:pPr>
            <w:r>
              <w:rPr>
                <w:rFonts w:cs="Tahoma" w:hint="eastAsia"/>
                <w:color w:val="000000" w:themeColor="text1"/>
                <w:szCs w:val="24"/>
              </w:rPr>
              <w:t>系统必须具备排队叫号功能，中心实现全自动导检， 智能导检系统负责体检客户的全程导检工作，从客户进入体检中心开始指导客户最合理、快速的完成所有的检查项目，同时提供医生呼叫功能，呼叫X次自动跳过，跳过次数可由体检机构有权限的人员设置。</w:t>
            </w:r>
          </w:p>
        </w:tc>
      </w:tr>
      <w:tr w:rsidR="00701FC8">
        <w:tc>
          <w:tcPr>
            <w:tcW w:w="746" w:type="pct"/>
          </w:tcPr>
          <w:p w:rsidR="00701FC8" w:rsidRDefault="007169EC">
            <w:pPr>
              <w:pStyle w:val="a3"/>
              <w:ind w:firstLineChars="0" w:firstLine="0"/>
              <w:jc w:val="center"/>
              <w:rPr>
                <w:szCs w:val="24"/>
              </w:rPr>
            </w:pPr>
            <w:r>
              <w:rPr>
                <w:rFonts w:hint="eastAsia"/>
                <w:szCs w:val="24"/>
              </w:rPr>
              <w:t>3</w:t>
            </w:r>
          </w:p>
        </w:tc>
        <w:tc>
          <w:tcPr>
            <w:tcW w:w="4253" w:type="pct"/>
            <w:vAlign w:val="center"/>
          </w:tcPr>
          <w:p w:rsidR="00701FC8" w:rsidRDefault="007169EC">
            <w:pPr>
              <w:pStyle w:val="a3"/>
              <w:ind w:firstLineChars="0" w:firstLine="0"/>
              <w:rPr>
                <w:rFonts w:cs="Tahoma"/>
                <w:szCs w:val="24"/>
              </w:rPr>
            </w:pPr>
            <w:r>
              <w:rPr>
                <w:rFonts w:cs="宋体" w:hint="eastAsia"/>
                <w:sz w:val="21"/>
                <w:szCs w:val="21"/>
              </w:rPr>
              <w:t>▲</w:t>
            </w:r>
            <w:r>
              <w:rPr>
                <w:rFonts w:cs="Tahoma" w:hint="eastAsia"/>
                <w:szCs w:val="24"/>
              </w:rPr>
              <w:t>支持自动呼叫、手 动呼叫、重呼、暂停、过号、多呼、只呼指定性别等功能，可使用键盘快捷键或鼠标点击，要求快捷操作可自定义绑定和提示绑定信息。</w:t>
            </w:r>
          </w:p>
        </w:tc>
      </w:tr>
      <w:tr w:rsidR="00701FC8">
        <w:tc>
          <w:tcPr>
            <w:tcW w:w="746" w:type="pct"/>
          </w:tcPr>
          <w:p w:rsidR="00701FC8" w:rsidRDefault="007169EC">
            <w:pPr>
              <w:pStyle w:val="a3"/>
              <w:ind w:firstLineChars="0" w:firstLine="0"/>
              <w:jc w:val="center"/>
              <w:rPr>
                <w:szCs w:val="24"/>
              </w:rPr>
            </w:pPr>
            <w:r>
              <w:rPr>
                <w:rFonts w:hint="eastAsia"/>
                <w:szCs w:val="24"/>
              </w:rPr>
              <w:t>4</w:t>
            </w:r>
          </w:p>
        </w:tc>
        <w:tc>
          <w:tcPr>
            <w:tcW w:w="4253" w:type="pct"/>
            <w:vAlign w:val="center"/>
          </w:tcPr>
          <w:p w:rsidR="00701FC8" w:rsidRDefault="007169EC">
            <w:pPr>
              <w:pStyle w:val="a3"/>
              <w:ind w:firstLineChars="0" w:firstLine="0"/>
              <w:rPr>
                <w:szCs w:val="24"/>
              </w:rPr>
            </w:pPr>
            <w:r>
              <w:rPr>
                <w:rFonts w:cs="宋体" w:hint="eastAsia"/>
                <w:sz w:val="21"/>
                <w:szCs w:val="21"/>
              </w:rPr>
              <w:t>▲</w:t>
            </w:r>
            <w:r>
              <w:rPr>
                <w:rFonts w:cs="Tahoma" w:hint="eastAsia"/>
                <w:szCs w:val="24"/>
              </w:rPr>
              <w:t>采用B/S模式，管理人员均可通过浏览器登录排队系统后台，对系统各种基本信息管理及维护。还有C/S架构模式，与体检系统一体化融合，适用于任何体检中心环境。</w:t>
            </w:r>
          </w:p>
        </w:tc>
      </w:tr>
      <w:tr w:rsidR="00701FC8">
        <w:tc>
          <w:tcPr>
            <w:tcW w:w="746" w:type="pct"/>
          </w:tcPr>
          <w:p w:rsidR="00701FC8" w:rsidRDefault="007169EC">
            <w:pPr>
              <w:pStyle w:val="a3"/>
              <w:ind w:firstLineChars="0" w:firstLine="0"/>
              <w:jc w:val="center"/>
              <w:rPr>
                <w:szCs w:val="24"/>
              </w:rPr>
            </w:pPr>
            <w:r>
              <w:rPr>
                <w:rFonts w:hint="eastAsia"/>
                <w:szCs w:val="24"/>
              </w:rPr>
              <w:t>5</w:t>
            </w:r>
          </w:p>
        </w:tc>
        <w:tc>
          <w:tcPr>
            <w:tcW w:w="4253" w:type="pct"/>
            <w:vAlign w:val="center"/>
          </w:tcPr>
          <w:p w:rsidR="00701FC8" w:rsidRDefault="007169EC">
            <w:pPr>
              <w:pStyle w:val="a3"/>
              <w:ind w:firstLineChars="0" w:firstLine="0"/>
              <w:rPr>
                <w:rFonts w:cs="Tahoma"/>
                <w:szCs w:val="24"/>
              </w:rPr>
            </w:pPr>
            <w:r>
              <w:rPr>
                <w:rFonts w:cs="宋体" w:hint="eastAsia"/>
                <w:sz w:val="21"/>
                <w:szCs w:val="21"/>
              </w:rPr>
              <w:t>▲</w:t>
            </w:r>
            <w:r>
              <w:rPr>
                <w:rFonts w:cs="Tahoma" w:hint="eastAsia"/>
                <w:szCs w:val="24"/>
              </w:rPr>
              <w:t>要有专门的导检控制台、医生控制台以及后台控制台。支持后台的导检逻辑配置，支持各类数据，包括：诊室体检完成情况、当前人数及未检人数、当前登记人数等。</w:t>
            </w:r>
          </w:p>
        </w:tc>
      </w:tr>
      <w:tr w:rsidR="00701FC8">
        <w:tc>
          <w:tcPr>
            <w:tcW w:w="746" w:type="pct"/>
          </w:tcPr>
          <w:p w:rsidR="00701FC8" w:rsidRDefault="007169EC">
            <w:pPr>
              <w:pStyle w:val="a3"/>
              <w:ind w:firstLineChars="0" w:firstLine="0"/>
              <w:jc w:val="center"/>
              <w:rPr>
                <w:szCs w:val="24"/>
              </w:rPr>
            </w:pPr>
            <w:r>
              <w:rPr>
                <w:rFonts w:hint="eastAsia"/>
                <w:szCs w:val="24"/>
              </w:rPr>
              <w:t>6</w:t>
            </w:r>
          </w:p>
        </w:tc>
        <w:tc>
          <w:tcPr>
            <w:tcW w:w="4253" w:type="pct"/>
            <w:vAlign w:val="center"/>
          </w:tcPr>
          <w:p w:rsidR="00701FC8" w:rsidRDefault="007169EC">
            <w:pPr>
              <w:pStyle w:val="a3"/>
              <w:ind w:firstLineChars="0" w:firstLine="0"/>
              <w:rPr>
                <w:szCs w:val="24"/>
              </w:rPr>
            </w:pPr>
            <w:r>
              <w:rPr>
                <w:rFonts w:cs="Tahoma" w:hint="eastAsia"/>
                <w:szCs w:val="24"/>
              </w:rPr>
              <w:t>可设置区域、诊室两级逻辑划分，可设置不同的体检项目组合。在尽可能的情况下让客户在某个区域内完成所有的项目，然后再到下</w:t>
            </w:r>
            <w:r>
              <w:rPr>
                <w:rFonts w:cs="Tahoma" w:hint="eastAsia"/>
                <w:szCs w:val="24"/>
              </w:rPr>
              <w:lastRenderedPageBreak/>
              <w:t>一个区域，按照医院的要求检查顺序完成检查</w:t>
            </w:r>
          </w:p>
        </w:tc>
      </w:tr>
      <w:tr w:rsidR="00701FC8">
        <w:tc>
          <w:tcPr>
            <w:tcW w:w="746" w:type="pct"/>
          </w:tcPr>
          <w:p w:rsidR="00701FC8" w:rsidRDefault="007169EC">
            <w:pPr>
              <w:pStyle w:val="a3"/>
              <w:ind w:firstLineChars="0" w:firstLine="0"/>
              <w:jc w:val="center"/>
              <w:rPr>
                <w:szCs w:val="24"/>
              </w:rPr>
            </w:pPr>
            <w:r>
              <w:rPr>
                <w:rFonts w:hint="eastAsia"/>
                <w:szCs w:val="24"/>
              </w:rPr>
              <w:lastRenderedPageBreak/>
              <w:t>7</w:t>
            </w:r>
          </w:p>
        </w:tc>
        <w:tc>
          <w:tcPr>
            <w:tcW w:w="4253" w:type="pct"/>
            <w:vAlign w:val="center"/>
          </w:tcPr>
          <w:p w:rsidR="00701FC8" w:rsidRDefault="007169EC">
            <w:pPr>
              <w:pStyle w:val="a3"/>
              <w:ind w:firstLineChars="0" w:firstLine="0"/>
              <w:rPr>
                <w:szCs w:val="24"/>
              </w:rPr>
            </w:pPr>
            <w:r>
              <w:rPr>
                <w:rFonts w:cs="Tahoma" w:hint="eastAsia"/>
                <w:szCs w:val="24"/>
              </w:rPr>
              <w:t>采用系统自动排队和人工干预相结合的方式，以达到最优化计算体检排队队列</w:t>
            </w:r>
          </w:p>
        </w:tc>
      </w:tr>
      <w:tr w:rsidR="00701FC8">
        <w:tc>
          <w:tcPr>
            <w:tcW w:w="746" w:type="pct"/>
          </w:tcPr>
          <w:p w:rsidR="00701FC8" w:rsidRDefault="007169EC">
            <w:pPr>
              <w:pStyle w:val="a3"/>
              <w:ind w:firstLineChars="0" w:firstLine="0"/>
              <w:jc w:val="center"/>
              <w:rPr>
                <w:szCs w:val="24"/>
              </w:rPr>
            </w:pPr>
            <w:r>
              <w:rPr>
                <w:rFonts w:hint="eastAsia"/>
                <w:szCs w:val="24"/>
              </w:rPr>
              <w:t>8</w:t>
            </w:r>
          </w:p>
        </w:tc>
        <w:tc>
          <w:tcPr>
            <w:tcW w:w="4253" w:type="pct"/>
            <w:vAlign w:val="center"/>
          </w:tcPr>
          <w:p w:rsidR="00701FC8" w:rsidRDefault="007169EC">
            <w:pPr>
              <w:pStyle w:val="a3"/>
              <w:ind w:firstLineChars="0" w:firstLine="0"/>
              <w:rPr>
                <w:szCs w:val="24"/>
              </w:rPr>
            </w:pPr>
            <w:r>
              <w:rPr>
                <w:rFonts w:cs="宋体" w:hint="eastAsia"/>
                <w:sz w:val="21"/>
                <w:szCs w:val="21"/>
              </w:rPr>
              <w:t>▲</w:t>
            </w:r>
            <w:r>
              <w:rPr>
                <w:rFonts w:cs="Tahoma" w:hint="eastAsia"/>
                <w:szCs w:val="24"/>
              </w:rPr>
              <w:t>能够估算体检人员还需多久才能完成所有体检。能够估算某位体检人员在当前队列中还需等候多久才能轮到。能提供实时排队情况分析，为现场管理人员提供管理依据。有效地引导体检排队的人流，改善就医环境</w:t>
            </w:r>
          </w:p>
        </w:tc>
      </w:tr>
      <w:tr w:rsidR="00701FC8">
        <w:tc>
          <w:tcPr>
            <w:tcW w:w="746" w:type="pct"/>
          </w:tcPr>
          <w:p w:rsidR="00701FC8" w:rsidRDefault="007169EC">
            <w:pPr>
              <w:pStyle w:val="a3"/>
              <w:ind w:firstLineChars="0" w:firstLine="0"/>
              <w:jc w:val="center"/>
              <w:rPr>
                <w:szCs w:val="24"/>
              </w:rPr>
            </w:pPr>
            <w:r>
              <w:rPr>
                <w:rFonts w:hint="eastAsia"/>
                <w:szCs w:val="24"/>
              </w:rPr>
              <w:t>9</w:t>
            </w:r>
          </w:p>
        </w:tc>
        <w:tc>
          <w:tcPr>
            <w:tcW w:w="4253" w:type="pct"/>
            <w:vAlign w:val="center"/>
          </w:tcPr>
          <w:p w:rsidR="00701FC8" w:rsidRDefault="007169EC">
            <w:pPr>
              <w:pStyle w:val="a3"/>
              <w:ind w:firstLineChars="0" w:firstLine="0"/>
              <w:rPr>
                <w:szCs w:val="24"/>
              </w:rPr>
            </w:pPr>
            <w:r>
              <w:rPr>
                <w:rFonts w:cs="Tahoma" w:hint="eastAsia"/>
                <w:szCs w:val="24"/>
              </w:rPr>
              <w:t>硬件支持体检一体机、导检大屏、科室小屏、平板电脑、手机</w:t>
            </w:r>
          </w:p>
        </w:tc>
      </w:tr>
      <w:tr w:rsidR="00701FC8">
        <w:tc>
          <w:tcPr>
            <w:tcW w:w="746" w:type="pct"/>
          </w:tcPr>
          <w:p w:rsidR="00701FC8" w:rsidRDefault="007169EC">
            <w:pPr>
              <w:pStyle w:val="a3"/>
              <w:ind w:firstLineChars="0" w:firstLine="0"/>
              <w:jc w:val="center"/>
              <w:rPr>
                <w:szCs w:val="24"/>
              </w:rPr>
            </w:pPr>
            <w:r>
              <w:rPr>
                <w:rFonts w:hint="eastAsia"/>
                <w:szCs w:val="24"/>
              </w:rPr>
              <w:t>1</w:t>
            </w:r>
            <w:r>
              <w:rPr>
                <w:szCs w:val="24"/>
              </w:rPr>
              <w:t>0</w:t>
            </w:r>
          </w:p>
        </w:tc>
        <w:tc>
          <w:tcPr>
            <w:tcW w:w="4253" w:type="pct"/>
            <w:vAlign w:val="center"/>
          </w:tcPr>
          <w:p w:rsidR="00701FC8" w:rsidRDefault="007169EC">
            <w:pPr>
              <w:pStyle w:val="a3"/>
              <w:ind w:firstLineChars="0" w:firstLine="0"/>
              <w:rPr>
                <w:rFonts w:cs="Tahoma"/>
                <w:szCs w:val="24"/>
              </w:rPr>
            </w:pPr>
            <w:r>
              <w:rPr>
                <w:rFonts w:cs="Tahoma" w:hint="eastAsia"/>
                <w:szCs w:val="24"/>
              </w:rPr>
              <w:t>支持对一体机、医生端、导检台的统一管理。</w:t>
            </w:r>
          </w:p>
        </w:tc>
      </w:tr>
      <w:tr w:rsidR="00701FC8">
        <w:tc>
          <w:tcPr>
            <w:tcW w:w="746" w:type="pct"/>
          </w:tcPr>
          <w:p w:rsidR="00701FC8" w:rsidRDefault="007169EC">
            <w:pPr>
              <w:pStyle w:val="a3"/>
              <w:ind w:firstLineChars="0" w:firstLine="0"/>
              <w:jc w:val="center"/>
              <w:rPr>
                <w:szCs w:val="24"/>
              </w:rPr>
            </w:pPr>
            <w:r>
              <w:rPr>
                <w:rFonts w:hint="eastAsia"/>
                <w:szCs w:val="24"/>
              </w:rPr>
              <w:t>1</w:t>
            </w:r>
            <w:r>
              <w:rPr>
                <w:szCs w:val="24"/>
              </w:rPr>
              <w:t>1</w:t>
            </w:r>
          </w:p>
        </w:tc>
        <w:tc>
          <w:tcPr>
            <w:tcW w:w="4253" w:type="pct"/>
            <w:vAlign w:val="center"/>
          </w:tcPr>
          <w:p w:rsidR="00701FC8" w:rsidRDefault="007169EC">
            <w:pPr>
              <w:pStyle w:val="a3"/>
              <w:ind w:firstLineChars="0" w:firstLine="0"/>
              <w:rPr>
                <w:rFonts w:cs="Tahoma"/>
                <w:szCs w:val="24"/>
              </w:rPr>
            </w:pPr>
            <w:r>
              <w:rPr>
                <w:rFonts w:cs="Tahoma" w:hint="eastAsia"/>
                <w:szCs w:val="24"/>
              </w:rPr>
              <w:t>显示终端：支持诊室屏、诊区屏、诊位屏、叫号屏、统计屏各类显示数据内容，支持语音叫号，并且可改变叫号音色，支持连接其他语音系统。</w:t>
            </w:r>
          </w:p>
        </w:tc>
      </w:tr>
      <w:tr w:rsidR="00701FC8">
        <w:tc>
          <w:tcPr>
            <w:tcW w:w="746" w:type="pct"/>
          </w:tcPr>
          <w:p w:rsidR="00701FC8" w:rsidRDefault="007169EC">
            <w:pPr>
              <w:pStyle w:val="a3"/>
              <w:ind w:firstLineChars="0" w:firstLine="0"/>
              <w:jc w:val="center"/>
              <w:rPr>
                <w:szCs w:val="24"/>
              </w:rPr>
            </w:pPr>
            <w:r>
              <w:rPr>
                <w:rFonts w:hint="eastAsia"/>
                <w:szCs w:val="24"/>
              </w:rPr>
              <w:t>1</w:t>
            </w:r>
            <w:r>
              <w:rPr>
                <w:szCs w:val="24"/>
              </w:rPr>
              <w:t>2</w:t>
            </w:r>
          </w:p>
        </w:tc>
        <w:tc>
          <w:tcPr>
            <w:tcW w:w="4253" w:type="pct"/>
            <w:vAlign w:val="center"/>
          </w:tcPr>
          <w:p w:rsidR="00701FC8" w:rsidRDefault="007169EC">
            <w:pPr>
              <w:pStyle w:val="a3"/>
              <w:ind w:firstLineChars="0" w:firstLine="0"/>
              <w:rPr>
                <w:szCs w:val="24"/>
              </w:rPr>
            </w:pPr>
            <w:r>
              <w:rPr>
                <w:rFonts w:cs="宋体" w:hint="eastAsia"/>
                <w:sz w:val="21"/>
                <w:szCs w:val="21"/>
              </w:rPr>
              <w:t>▲</w:t>
            </w:r>
            <w:r>
              <w:rPr>
                <w:rFonts w:cs="Tahoma" w:hint="eastAsia"/>
                <w:szCs w:val="24"/>
              </w:rPr>
              <w:t>支持体检一体机的身份验证环节，并可以把第一个要去的科室打印在指引单上，便于客户查看</w:t>
            </w:r>
          </w:p>
        </w:tc>
      </w:tr>
      <w:tr w:rsidR="00701FC8">
        <w:tc>
          <w:tcPr>
            <w:tcW w:w="746" w:type="pct"/>
          </w:tcPr>
          <w:p w:rsidR="00701FC8" w:rsidRDefault="007169EC">
            <w:pPr>
              <w:pStyle w:val="a3"/>
              <w:ind w:firstLineChars="0" w:firstLine="0"/>
              <w:jc w:val="center"/>
              <w:rPr>
                <w:szCs w:val="24"/>
              </w:rPr>
            </w:pPr>
            <w:r>
              <w:rPr>
                <w:rFonts w:hint="eastAsia"/>
                <w:szCs w:val="24"/>
              </w:rPr>
              <w:t>1</w:t>
            </w:r>
            <w:r>
              <w:rPr>
                <w:szCs w:val="24"/>
              </w:rPr>
              <w:t>3</w:t>
            </w:r>
          </w:p>
        </w:tc>
        <w:tc>
          <w:tcPr>
            <w:tcW w:w="4253" w:type="pct"/>
            <w:vAlign w:val="center"/>
          </w:tcPr>
          <w:p w:rsidR="00701FC8" w:rsidRDefault="007169EC">
            <w:pPr>
              <w:pStyle w:val="a3"/>
              <w:ind w:firstLineChars="0" w:firstLine="0"/>
              <w:rPr>
                <w:szCs w:val="24"/>
              </w:rPr>
            </w:pPr>
            <w:r>
              <w:rPr>
                <w:rFonts w:cs="宋体" w:hint="eastAsia"/>
                <w:sz w:val="21"/>
                <w:szCs w:val="21"/>
              </w:rPr>
              <w:t>▲</w:t>
            </w:r>
            <w:r>
              <w:rPr>
                <w:rFonts w:cs="Tahoma" w:hint="eastAsia"/>
                <w:szCs w:val="24"/>
              </w:rPr>
              <w:t>支持微信公众号或app导检。客户可以在手机上查看导检信息，在没有叫号大屏的情况下亦可使用。</w:t>
            </w:r>
          </w:p>
        </w:tc>
      </w:tr>
      <w:tr w:rsidR="00701FC8">
        <w:tc>
          <w:tcPr>
            <w:tcW w:w="746" w:type="pct"/>
          </w:tcPr>
          <w:p w:rsidR="00701FC8" w:rsidRDefault="007169EC">
            <w:pPr>
              <w:pStyle w:val="a3"/>
              <w:ind w:firstLineChars="0" w:firstLine="0"/>
              <w:jc w:val="center"/>
              <w:rPr>
                <w:szCs w:val="24"/>
              </w:rPr>
            </w:pPr>
            <w:r>
              <w:rPr>
                <w:rFonts w:hint="eastAsia"/>
                <w:szCs w:val="24"/>
              </w:rPr>
              <w:t>1</w:t>
            </w:r>
            <w:r>
              <w:rPr>
                <w:szCs w:val="24"/>
              </w:rPr>
              <w:t>4</w:t>
            </w:r>
          </w:p>
        </w:tc>
        <w:tc>
          <w:tcPr>
            <w:tcW w:w="4253" w:type="pct"/>
            <w:vAlign w:val="center"/>
          </w:tcPr>
          <w:p w:rsidR="00701FC8" w:rsidRDefault="007169EC">
            <w:pPr>
              <w:pStyle w:val="a3"/>
              <w:ind w:firstLineChars="0" w:firstLine="0"/>
              <w:rPr>
                <w:szCs w:val="24"/>
              </w:rPr>
            </w:pPr>
            <w:r>
              <w:rPr>
                <w:rFonts w:cs="宋体" w:hint="eastAsia"/>
                <w:sz w:val="21"/>
                <w:szCs w:val="21"/>
              </w:rPr>
              <w:t>▲</w:t>
            </w:r>
            <w:r>
              <w:rPr>
                <w:rFonts w:cs="Tahoma" w:hint="eastAsia"/>
                <w:szCs w:val="24"/>
              </w:rPr>
              <w:t>支持科室设置暂停与启用、男女性别互换功能。</w:t>
            </w:r>
          </w:p>
        </w:tc>
      </w:tr>
      <w:tr w:rsidR="00701FC8">
        <w:tc>
          <w:tcPr>
            <w:tcW w:w="746" w:type="pct"/>
          </w:tcPr>
          <w:p w:rsidR="00701FC8" w:rsidRDefault="007169EC">
            <w:pPr>
              <w:pStyle w:val="a3"/>
              <w:ind w:firstLineChars="0" w:firstLine="0"/>
              <w:jc w:val="center"/>
              <w:rPr>
                <w:szCs w:val="24"/>
              </w:rPr>
            </w:pPr>
            <w:r>
              <w:rPr>
                <w:rFonts w:hint="eastAsia"/>
                <w:szCs w:val="24"/>
              </w:rPr>
              <w:t>1</w:t>
            </w:r>
            <w:r>
              <w:rPr>
                <w:szCs w:val="24"/>
              </w:rPr>
              <w:t>5</w:t>
            </w:r>
          </w:p>
        </w:tc>
        <w:tc>
          <w:tcPr>
            <w:tcW w:w="4253" w:type="pct"/>
            <w:vAlign w:val="center"/>
          </w:tcPr>
          <w:p w:rsidR="00701FC8" w:rsidRDefault="007169EC">
            <w:pPr>
              <w:pStyle w:val="a3"/>
              <w:ind w:firstLineChars="0" w:firstLine="0"/>
              <w:rPr>
                <w:szCs w:val="24"/>
              </w:rPr>
            </w:pPr>
            <w:r>
              <w:rPr>
                <w:rFonts w:cs="宋体" w:hint="eastAsia"/>
                <w:sz w:val="21"/>
                <w:szCs w:val="21"/>
              </w:rPr>
              <w:t>▲</w:t>
            </w:r>
            <w:r>
              <w:rPr>
                <w:rFonts w:cs="Tahoma" w:hint="eastAsia"/>
                <w:szCs w:val="24"/>
              </w:rPr>
              <w:t>支持检中在手机端放弃项目</w:t>
            </w:r>
          </w:p>
        </w:tc>
      </w:tr>
      <w:tr w:rsidR="00701FC8">
        <w:tc>
          <w:tcPr>
            <w:tcW w:w="746" w:type="pct"/>
          </w:tcPr>
          <w:p w:rsidR="00701FC8" w:rsidRDefault="007169EC">
            <w:pPr>
              <w:pStyle w:val="a3"/>
              <w:ind w:firstLineChars="0" w:firstLine="0"/>
              <w:jc w:val="center"/>
              <w:rPr>
                <w:szCs w:val="24"/>
              </w:rPr>
            </w:pPr>
            <w:r>
              <w:rPr>
                <w:rFonts w:hint="eastAsia"/>
                <w:szCs w:val="24"/>
              </w:rPr>
              <w:t>1</w:t>
            </w:r>
            <w:r>
              <w:rPr>
                <w:szCs w:val="24"/>
              </w:rPr>
              <w:t>6</w:t>
            </w:r>
          </w:p>
        </w:tc>
        <w:tc>
          <w:tcPr>
            <w:tcW w:w="4253" w:type="pct"/>
            <w:vAlign w:val="center"/>
          </w:tcPr>
          <w:p w:rsidR="00701FC8" w:rsidRDefault="007169EC">
            <w:pPr>
              <w:pStyle w:val="a3"/>
              <w:ind w:firstLineChars="0" w:firstLine="0"/>
              <w:rPr>
                <w:szCs w:val="24"/>
              </w:rPr>
            </w:pPr>
            <w:r>
              <w:rPr>
                <w:rFonts w:cs="Tahoma" w:hint="eastAsia"/>
                <w:szCs w:val="24"/>
              </w:rPr>
              <w:t>支持VIP优先功能，在每一个排队的队列当中，系统自动将该VIP客户放在队列最前面，如果该队列当中有多个VIP客户，则VIP客户均排在最前面，但VIP客户队列按照先来先检的原则进行。</w:t>
            </w:r>
          </w:p>
        </w:tc>
      </w:tr>
      <w:tr w:rsidR="00701FC8">
        <w:tc>
          <w:tcPr>
            <w:tcW w:w="746" w:type="pct"/>
          </w:tcPr>
          <w:p w:rsidR="00701FC8" w:rsidRDefault="007169EC">
            <w:pPr>
              <w:pStyle w:val="a3"/>
              <w:ind w:firstLineChars="0" w:firstLine="0"/>
              <w:jc w:val="center"/>
              <w:rPr>
                <w:szCs w:val="24"/>
              </w:rPr>
            </w:pPr>
            <w:r>
              <w:rPr>
                <w:rFonts w:hint="eastAsia"/>
                <w:szCs w:val="24"/>
              </w:rPr>
              <w:t>1</w:t>
            </w:r>
            <w:r>
              <w:rPr>
                <w:szCs w:val="24"/>
              </w:rPr>
              <w:t>7</w:t>
            </w:r>
          </w:p>
        </w:tc>
        <w:tc>
          <w:tcPr>
            <w:tcW w:w="4253" w:type="pct"/>
            <w:vAlign w:val="center"/>
          </w:tcPr>
          <w:p w:rsidR="00701FC8" w:rsidRDefault="007169EC">
            <w:pPr>
              <w:pStyle w:val="a3"/>
              <w:ind w:firstLineChars="0" w:firstLine="0"/>
              <w:rPr>
                <w:szCs w:val="24"/>
              </w:rPr>
            </w:pPr>
            <w:r>
              <w:rPr>
                <w:rFonts w:cs="Tahoma" w:hint="eastAsia"/>
                <w:szCs w:val="24"/>
              </w:rPr>
              <w:t>支持特定人群不入导检功能。</w:t>
            </w:r>
          </w:p>
        </w:tc>
      </w:tr>
      <w:tr w:rsidR="00701FC8">
        <w:tc>
          <w:tcPr>
            <w:tcW w:w="746" w:type="pct"/>
          </w:tcPr>
          <w:p w:rsidR="00701FC8" w:rsidRDefault="007169EC">
            <w:pPr>
              <w:pStyle w:val="a3"/>
              <w:ind w:firstLineChars="0" w:firstLine="0"/>
              <w:jc w:val="center"/>
              <w:rPr>
                <w:szCs w:val="24"/>
              </w:rPr>
            </w:pPr>
            <w:r>
              <w:rPr>
                <w:rFonts w:hint="eastAsia"/>
                <w:szCs w:val="24"/>
              </w:rPr>
              <w:t>1</w:t>
            </w:r>
            <w:r>
              <w:rPr>
                <w:szCs w:val="24"/>
              </w:rPr>
              <w:t>8</w:t>
            </w:r>
          </w:p>
        </w:tc>
        <w:tc>
          <w:tcPr>
            <w:tcW w:w="4253" w:type="pct"/>
            <w:vAlign w:val="center"/>
          </w:tcPr>
          <w:p w:rsidR="00701FC8" w:rsidRDefault="007169EC">
            <w:pPr>
              <w:pStyle w:val="a3"/>
              <w:ind w:firstLineChars="0" w:firstLine="0"/>
              <w:rPr>
                <w:szCs w:val="24"/>
              </w:rPr>
            </w:pPr>
            <w:r>
              <w:rPr>
                <w:rFonts w:cs="Tahoma" w:hint="eastAsia"/>
                <w:szCs w:val="24"/>
              </w:rPr>
              <w:t>支持动态排队，可以灵活设置排队的技术参数。</w:t>
            </w:r>
          </w:p>
        </w:tc>
      </w:tr>
      <w:tr w:rsidR="00701FC8">
        <w:tc>
          <w:tcPr>
            <w:tcW w:w="746" w:type="pct"/>
          </w:tcPr>
          <w:p w:rsidR="00701FC8" w:rsidRDefault="007169EC">
            <w:pPr>
              <w:pStyle w:val="a3"/>
              <w:ind w:firstLineChars="0" w:firstLine="0"/>
              <w:jc w:val="center"/>
              <w:rPr>
                <w:szCs w:val="24"/>
              </w:rPr>
            </w:pPr>
            <w:r>
              <w:rPr>
                <w:rFonts w:hint="eastAsia"/>
                <w:szCs w:val="24"/>
              </w:rPr>
              <w:t>1</w:t>
            </w:r>
            <w:r>
              <w:rPr>
                <w:szCs w:val="24"/>
              </w:rPr>
              <w:t>9</w:t>
            </w:r>
          </w:p>
        </w:tc>
        <w:tc>
          <w:tcPr>
            <w:tcW w:w="4253" w:type="pct"/>
            <w:vAlign w:val="center"/>
          </w:tcPr>
          <w:p w:rsidR="00701FC8" w:rsidRDefault="007169EC">
            <w:pPr>
              <w:pStyle w:val="a3"/>
              <w:ind w:firstLineChars="0" w:firstLine="0"/>
              <w:rPr>
                <w:szCs w:val="24"/>
              </w:rPr>
            </w:pPr>
            <w:r>
              <w:rPr>
                <w:rFonts w:cs="宋体" w:hint="eastAsia"/>
                <w:sz w:val="21"/>
                <w:szCs w:val="21"/>
              </w:rPr>
              <w:t>▲</w:t>
            </w:r>
            <w:r>
              <w:rPr>
                <w:rFonts w:cs="Tahoma" w:hint="eastAsia"/>
                <w:szCs w:val="24"/>
              </w:rPr>
              <w:t>支持多个科室同一号池功能。</w:t>
            </w:r>
          </w:p>
        </w:tc>
      </w:tr>
      <w:tr w:rsidR="00701FC8">
        <w:tc>
          <w:tcPr>
            <w:tcW w:w="746" w:type="pct"/>
          </w:tcPr>
          <w:p w:rsidR="00701FC8" w:rsidRDefault="007169EC">
            <w:pPr>
              <w:pStyle w:val="a3"/>
              <w:ind w:firstLineChars="0" w:firstLine="0"/>
              <w:jc w:val="center"/>
              <w:rPr>
                <w:szCs w:val="24"/>
              </w:rPr>
            </w:pPr>
            <w:r>
              <w:rPr>
                <w:rFonts w:hint="eastAsia"/>
                <w:szCs w:val="24"/>
              </w:rPr>
              <w:t>2</w:t>
            </w:r>
            <w:r>
              <w:rPr>
                <w:szCs w:val="24"/>
              </w:rPr>
              <w:t>0</w:t>
            </w:r>
          </w:p>
        </w:tc>
        <w:tc>
          <w:tcPr>
            <w:tcW w:w="4253" w:type="pct"/>
            <w:vAlign w:val="center"/>
          </w:tcPr>
          <w:p w:rsidR="00701FC8" w:rsidRDefault="007169EC">
            <w:pPr>
              <w:pStyle w:val="a3"/>
              <w:ind w:firstLineChars="0" w:firstLine="0"/>
              <w:rPr>
                <w:szCs w:val="24"/>
              </w:rPr>
            </w:pPr>
            <w:r>
              <w:rPr>
                <w:rFonts w:cs="宋体" w:hint="eastAsia"/>
                <w:sz w:val="21"/>
                <w:szCs w:val="21"/>
              </w:rPr>
              <w:t>▲</w:t>
            </w:r>
            <w:r>
              <w:rPr>
                <w:rFonts w:cs="Tahoma" w:hint="eastAsia"/>
                <w:szCs w:val="24"/>
              </w:rPr>
              <w:t>支持特殊科室的并行排队。存在多个队列功能。</w:t>
            </w:r>
          </w:p>
        </w:tc>
      </w:tr>
      <w:tr w:rsidR="00701FC8">
        <w:tc>
          <w:tcPr>
            <w:tcW w:w="746" w:type="pct"/>
          </w:tcPr>
          <w:p w:rsidR="00701FC8" w:rsidRDefault="007169EC">
            <w:pPr>
              <w:pStyle w:val="a3"/>
              <w:ind w:firstLineChars="0" w:firstLine="0"/>
              <w:jc w:val="center"/>
              <w:rPr>
                <w:szCs w:val="24"/>
              </w:rPr>
            </w:pPr>
            <w:r>
              <w:rPr>
                <w:rFonts w:hint="eastAsia"/>
                <w:szCs w:val="24"/>
              </w:rPr>
              <w:lastRenderedPageBreak/>
              <w:t>2</w:t>
            </w:r>
            <w:r>
              <w:rPr>
                <w:szCs w:val="24"/>
              </w:rPr>
              <w:t>1</w:t>
            </w:r>
          </w:p>
        </w:tc>
        <w:tc>
          <w:tcPr>
            <w:tcW w:w="4253" w:type="pct"/>
            <w:vAlign w:val="center"/>
          </w:tcPr>
          <w:p w:rsidR="00701FC8" w:rsidRDefault="007169EC">
            <w:pPr>
              <w:pStyle w:val="a3"/>
              <w:ind w:firstLineChars="0" w:firstLine="0"/>
              <w:rPr>
                <w:szCs w:val="24"/>
              </w:rPr>
            </w:pPr>
            <w:r>
              <w:rPr>
                <w:rFonts w:cs="宋体" w:hint="eastAsia"/>
                <w:sz w:val="21"/>
                <w:szCs w:val="21"/>
              </w:rPr>
              <w:t>▲</w:t>
            </w:r>
            <w:r>
              <w:rPr>
                <w:rFonts w:cs="Tahoma" w:hint="eastAsia"/>
                <w:szCs w:val="24"/>
              </w:rPr>
              <w:t>支持特殊的军队征兵导检</w:t>
            </w:r>
          </w:p>
        </w:tc>
      </w:tr>
      <w:tr w:rsidR="00701FC8">
        <w:tc>
          <w:tcPr>
            <w:tcW w:w="746" w:type="pct"/>
          </w:tcPr>
          <w:p w:rsidR="00701FC8" w:rsidRDefault="007169EC">
            <w:pPr>
              <w:pStyle w:val="a3"/>
              <w:ind w:firstLineChars="0" w:firstLine="0"/>
              <w:jc w:val="center"/>
              <w:rPr>
                <w:szCs w:val="24"/>
              </w:rPr>
            </w:pPr>
            <w:r>
              <w:rPr>
                <w:rFonts w:hint="eastAsia"/>
                <w:szCs w:val="24"/>
              </w:rPr>
              <w:t>2</w:t>
            </w:r>
            <w:r>
              <w:rPr>
                <w:szCs w:val="24"/>
              </w:rPr>
              <w:t>2</w:t>
            </w:r>
          </w:p>
        </w:tc>
        <w:tc>
          <w:tcPr>
            <w:tcW w:w="4253" w:type="pct"/>
            <w:vAlign w:val="center"/>
          </w:tcPr>
          <w:p w:rsidR="00701FC8" w:rsidRDefault="007169EC">
            <w:pPr>
              <w:pStyle w:val="a3"/>
              <w:ind w:firstLineChars="0" w:firstLine="0"/>
              <w:rPr>
                <w:szCs w:val="24"/>
              </w:rPr>
            </w:pPr>
            <w:r>
              <w:rPr>
                <w:rFonts w:cs="Tahoma" w:hint="eastAsia"/>
                <w:szCs w:val="24"/>
              </w:rPr>
              <w:t>排队功能的界面需要集成在工作界面内，在查看排队信息时无需在不同程序间进行切换，便于科室医生的操作。</w:t>
            </w:r>
          </w:p>
        </w:tc>
      </w:tr>
      <w:tr w:rsidR="00701FC8">
        <w:tc>
          <w:tcPr>
            <w:tcW w:w="746" w:type="pct"/>
          </w:tcPr>
          <w:p w:rsidR="00701FC8" w:rsidRDefault="007169EC">
            <w:pPr>
              <w:pStyle w:val="a3"/>
              <w:ind w:firstLineChars="0" w:firstLine="0"/>
              <w:jc w:val="center"/>
              <w:rPr>
                <w:szCs w:val="24"/>
              </w:rPr>
            </w:pPr>
            <w:r>
              <w:rPr>
                <w:rFonts w:hint="eastAsia"/>
                <w:szCs w:val="24"/>
              </w:rPr>
              <w:t>2</w:t>
            </w:r>
            <w:r>
              <w:rPr>
                <w:szCs w:val="24"/>
              </w:rPr>
              <w:t>3</w:t>
            </w:r>
          </w:p>
        </w:tc>
        <w:tc>
          <w:tcPr>
            <w:tcW w:w="4253" w:type="pct"/>
            <w:vAlign w:val="center"/>
          </w:tcPr>
          <w:p w:rsidR="00701FC8" w:rsidRDefault="007169EC">
            <w:pPr>
              <w:pStyle w:val="a3"/>
              <w:ind w:firstLineChars="0" w:firstLine="0"/>
              <w:rPr>
                <w:szCs w:val="24"/>
              </w:rPr>
            </w:pPr>
            <w:r>
              <w:rPr>
                <w:rFonts w:cs="Tahoma" w:hint="eastAsia"/>
                <w:szCs w:val="24"/>
              </w:rPr>
              <w:t>支持客户弃检、插队、离队。</w:t>
            </w:r>
          </w:p>
        </w:tc>
      </w:tr>
      <w:tr w:rsidR="00701FC8">
        <w:tc>
          <w:tcPr>
            <w:tcW w:w="746" w:type="pct"/>
          </w:tcPr>
          <w:p w:rsidR="00701FC8" w:rsidRDefault="007169EC">
            <w:pPr>
              <w:pStyle w:val="a3"/>
              <w:ind w:firstLineChars="0" w:firstLine="0"/>
              <w:jc w:val="center"/>
              <w:rPr>
                <w:szCs w:val="24"/>
              </w:rPr>
            </w:pPr>
            <w:r>
              <w:rPr>
                <w:rFonts w:hint="eastAsia"/>
                <w:szCs w:val="24"/>
              </w:rPr>
              <w:t>2</w:t>
            </w:r>
            <w:r>
              <w:rPr>
                <w:szCs w:val="24"/>
              </w:rPr>
              <w:t>4</w:t>
            </w:r>
          </w:p>
        </w:tc>
        <w:tc>
          <w:tcPr>
            <w:tcW w:w="4253" w:type="pct"/>
            <w:vAlign w:val="center"/>
          </w:tcPr>
          <w:p w:rsidR="00701FC8" w:rsidRDefault="007169EC">
            <w:pPr>
              <w:pStyle w:val="a3"/>
              <w:ind w:firstLineChars="0" w:firstLine="0"/>
              <w:rPr>
                <w:szCs w:val="24"/>
              </w:rPr>
            </w:pPr>
            <w:r>
              <w:rPr>
                <w:rFonts w:cs="Tahoma" w:hint="eastAsia"/>
                <w:szCs w:val="24"/>
              </w:rPr>
              <w:t>做完一个体检项目后，能提示当前体检人员的下一科室去哪里。</w:t>
            </w:r>
          </w:p>
        </w:tc>
      </w:tr>
      <w:tr w:rsidR="00701FC8">
        <w:tc>
          <w:tcPr>
            <w:tcW w:w="746" w:type="pct"/>
          </w:tcPr>
          <w:p w:rsidR="00701FC8" w:rsidRDefault="007169EC">
            <w:pPr>
              <w:pStyle w:val="a3"/>
              <w:ind w:firstLineChars="0" w:firstLine="0"/>
              <w:jc w:val="center"/>
              <w:rPr>
                <w:szCs w:val="24"/>
              </w:rPr>
            </w:pPr>
            <w:r>
              <w:rPr>
                <w:rFonts w:hint="eastAsia"/>
                <w:szCs w:val="24"/>
              </w:rPr>
              <w:t>2</w:t>
            </w:r>
            <w:r>
              <w:rPr>
                <w:szCs w:val="24"/>
              </w:rPr>
              <w:t>5</w:t>
            </w:r>
          </w:p>
        </w:tc>
        <w:tc>
          <w:tcPr>
            <w:tcW w:w="4253" w:type="pct"/>
            <w:vAlign w:val="center"/>
          </w:tcPr>
          <w:p w:rsidR="00701FC8" w:rsidRDefault="007169EC">
            <w:pPr>
              <w:pStyle w:val="a3"/>
              <w:ind w:firstLineChars="0" w:firstLine="0"/>
              <w:rPr>
                <w:szCs w:val="24"/>
              </w:rPr>
            </w:pPr>
            <w:r>
              <w:rPr>
                <w:rFonts w:cs="宋体" w:hint="eastAsia"/>
                <w:sz w:val="21"/>
                <w:szCs w:val="21"/>
              </w:rPr>
              <w:t>▲</w:t>
            </w:r>
            <w:r>
              <w:rPr>
                <w:rFonts w:cs="Tahoma" w:hint="eastAsia"/>
                <w:szCs w:val="24"/>
              </w:rPr>
              <w:t>能够合理安排餐前，餐后项目，尽可能让客户能够提前完成餐前项目，可以尽早到餐厅就餐，并且有就餐环节的排队等待功能。</w:t>
            </w:r>
          </w:p>
        </w:tc>
      </w:tr>
      <w:tr w:rsidR="00701FC8">
        <w:tc>
          <w:tcPr>
            <w:tcW w:w="746" w:type="pct"/>
          </w:tcPr>
          <w:p w:rsidR="00701FC8" w:rsidRDefault="007169EC">
            <w:pPr>
              <w:pStyle w:val="a3"/>
              <w:ind w:firstLineChars="0" w:firstLine="0"/>
              <w:jc w:val="center"/>
              <w:rPr>
                <w:szCs w:val="24"/>
              </w:rPr>
            </w:pPr>
            <w:r>
              <w:rPr>
                <w:rFonts w:hint="eastAsia"/>
                <w:szCs w:val="24"/>
              </w:rPr>
              <w:t>2</w:t>
            </w:r>
            <w:r>
              <w:rPr>
                <w:szCs w:val="24"/>
              </w:rPr>
              <w:t>6</w:t>
            </w:r>
          </w:p>
        </w:tc>
        <w:tc>
          <w:tcPr>
            <w:tcW w:w="4253" w:type="pct"/>
            <w:vAlign w:val="center"/>
          </w:tcPr>
          <w:p w:rsidR="00701FC8" w:rsidRDefault="007169EC">
            <w:pPr>
              <w:tabs>
                <w:tab w:val="left" w:pos="360"/>
                <w:tab w:val="left" w:pos="680"/>
              </w:tabs>
              <w:ind w:firstLineChars="0" w:firstLine="0"/>
              <w:rPr>
                <w:rFonts w:ascii="宋体" w:hAnsi="宋体" w:cs="Tahoma"/>
                <w:szCs w:val="24"/>
              </w:rPr>
            </w:pPr>
            <w:r>
              <w:rPr>
                <w:rFonts w:ascii="宋体" w:hAnsi="宋体" w:cs="Tahoma" w:hint="eastAsia"/>
                <w:szCs w:val="24"/>
              </w:rPr>
              <w:t>支持语音叫号。</w:t>
            </w:r>
          </w:p>
        </w:tc>
      </w:tr>
      <w:tr w:rsidR="00701FC8">
        <w:tc>
          <w:tcPr>
            <w:tcW w:w="746" w:type="pct"/>
          </w:tcPr>
          <w:p w:rsidR="00701FC8" w:rsidRDefault="007169EC">
            <w:pPr>
              <w:pStyle w:val="a3"/>
              <w:ind w:firstLineChars="0" w:firstLine="0"/>
              <w:jc w:val="center"/>
              <w:rPr>
                <w:szCs w:val="24"/>
              </w:rPr>
            </w:pPr>
            <w:r>
              <w:rPr>
                <w:rFonts w:hint="eastAsia"/>
                <w:szCs w:val="24"/>
              </w:rPr>
              <w:t>2</w:t>
            </w:r>
            <w:r>
              <w:rPr>
                <w:szCs w:val="24"/>
              </w:rPr>
              <w:t>7</w:t>
            </w:r>
          </w:p>
        </w:tc>
        <w:tc>
          <w:tcPr>
            <w:tcW w:w="4253" w:type="pct"/>
            <w:vAlign w:val="center"/>
          </w:tcPr>
          <w:p w:rsidR="00701FC8" w:rsidRDefault="007169EC">
            <w:pPr>
              <w:tabs>
                <w:tab w:val="left" w:pos="360"/>
                <w:tab w:val="left" w:pos="680"/>
              </w:tabs>
              <w:ind w:firstLineChars="0" w:firstLine="0"/>
              <w:rPr>
                <w:rFonts w:ascii="宋体" w:hAnsi="宋体" w:cs="Tahoma"/>
                <w:szCs w:val="24"/>
              </w:rPr>
            </w:pPr>
            <w:r>
              <w:rPr>
                <w:rFonts w:ascii="宋体" w:hAnsi="宋体" w:cs="Tahoma" w:hint="eastAsia"/>
                <w:szCs w:val="24"/>
              </w:rPr>
              <w:t>语音播报：医生呼叫病人时，允许连接到多个环境语音系统，一个或者多个候诊区的音响系统同时播放；支持英语、普通话，并可以自定义语音的语速、句间停顿、段落间停及多音色选择。</w:t>
            </w:r>
          </w:p>
        </w:tc>
      </w:tr>
      <w:tr w:rsidR="00701FC8">
        <w:tc>
          <w:tcPr>
            <w:tcW w:w="746" w:type="pct"/>
          </w:tcPr>
          <w:p w:rsidR="00701FC8" w:rsidRDefault="007169EC">
            <w:pPr>
              <w:pStyle w:val="a3"/>
              <w:ind w:firstLineChars="0" w:firstLine="0"/>
              <w:jc w:val="center"/>
              <w:rPr>
                <w:szCs w:val="24"/>
              </w:rPr>
            </w:pPr>
            <w:r>
              <w:rPr>
                <w:rFonts w:hint="eastAsia"/>
                <w:szCs w:val="24"/>
              </w:rPr>
              <w:t>2</w:t>
            </w:r>
            <w:r>
              <w:rPr>
                <w:szCs w:val="24"/>
              </w:rPr>
              <w:t>8</w:t>
            </w:r>
          </w:p>
        </w:tc>
        <w:tc>
          <w:tcPr>
            <w:tcW w:w="4253" w:type="pct"/>
            <w:vAlign w:val="center"/>
          </w:tcPr>
          <w:p w:rsidR="00701FC8" w:rsidRDefault="007169EC">
            <w:pPr>
              <w:tabs>
                <w:tab w:val="left" w:pos="680"/>
              </w:tabs>
              <w:ind w:firstLineChars="0" w:firstLine="0"/>
              <w:rPr>
                <w:rFonts w:ascii="宋体" w:hAnsi="宋体" w:cs="Tahoma"/>
                <w:szCs w:val="24"/>
              </w:rPr>
            </w:pPr>
            <w:r>
              <w:rPr>
                <w:rFonts w:ascii="宋体" w:hAnsi="宋体" w:cs="Tahoma" w:hint="eastAsia"/>
                <w:szCs w:val="24"/>
              </w:rPr>
              <w:t>支持手动指定客户到某个科室检查。</w:t>
            </w:r>
          </w:p>
        </w:tc>
      </w:tr>
      <w:tr w:rsidR="00701FC8">
        <w:tc>
          <w:tcPr>
            <w:tcW w:w="746" w:type="pct"/>
          </w:tcPr>
          <w:p w:rsidR="00701FC8" w:rsidRDefault="007169EC">
            <w:pPr>
              <w:pStyle w:val="a3"/>
              <w:ind w:firstLineChars="0" w:firstLine="0"/>
              <w:jc w:val="center"/>
              <w:rPr>
                <w:szCs w:val="24"/>
              </w:rPr>
            </w:pPr>
            <w:r>
              <w:rPr>
                <w:rFonts w:hint="eastAsia"/>
                <w:szCs w:val="24"/>
              </w:rPr>
              <w:t>2</w:t>
            </w:r>
            <w:r>
              <w:rPr>
                <w:szCs w:val="24"/>
              </w:rPr>
              <w:t>9</w:t>
            </w:r>
          </w:p>
        </w:tc>
        <w:tc>
          <w:tcPr>
            <w:tcW w:w="4253" w:type="pct"/>
            <w:vAlign w:val="center"/>
          </w:tcPr>
          <w:p w:rsidR="00701FC8" w:rsidRDefault="007169EC">
            <w:pPr>
              <w:tabs>
                <w:tab w:val="left" w:pos="680"/>
              </w:tabs>
              <w:ind w:firstLineChars="0" w:firstLine="0"/>
              <w:rPr>
                <w:rFonts w:ascii="宋体" w:hAnsi="宋体" w:cs="Tahoma"/>
                <w:szCs w:val="24"/>
              </w:rPr>
            </w:pPr>
            <w:r>
              <w:rPr>
                <w:rFonts w:ascii="宋体" w:hAnsi="宋体" w:cs="宋体" w:hint="eastAsia"/>
                <w:sz w:val="21"/>
                <w:szCs w:val="21"/>
              </w:rPr>
              <w:t>▲</w:t>
            </w:r>
            <w:r>
              <w:rPr>
                <w:rFonts w:ascii="宋体" w:hAnsi="宋体" w:cs="Tahoma" w:hint="eastAsia"/>
                <w:szCs w:val="24"/>
              </w:rPr>
              <w:t>具有统计功能，能够对各时段内科室候诊人数、诊结人数、患者平均等候时长、医生出诊时长、过号及复诊量等数据进行分类统计，支持导出功能。</w:t>
            </w:r>
          </w:p>
        </w:tc>
      </w:tr>
    </w:tbl>
    <w:p w:rsidR="00701FC8" w:rsidRDefault="007169EC">
      <w:pPr>
        <w:pStyle w:val="20"/>
      </w:pPr>
      <w:r>
        <w:rPr>
          <w:rFonts w:hint="eastAsia"/>
        </w:rPr>
        <w:t>（二）硬件要求及参数</w:t>
      </w:r>
    </w:p>
    <w:tbl>
      <w:tblPr>
        <w:tblStyle w:val="ad"/>
        <w:tblW w:w="5000" w:type="pct"/>
        <w:tblLook w:val="04A0" w:firstRow="1" w:lastRow="0" w:firstColumn="1" w:lastColumn="0" w:noHBand="0" w:noVBand="1"/>
      </w:tblPr>
      <w:tblGrid>
        <w:gridCol w:w="1271"/>
        <w:gridCol w:w="1276"/>
        <w:gridCol w:w="5749"/>
      </w:tblGrid>
      <w:tr w:rsidR="00701FC8">
        <w:tc>
          <w:tcPr>
            <w:tcW w:w="766" w:type="pct"/>
            <w:shd w:val="clear" w:color="auto" w:fill="B4C6E7" w:themeFill="accent1" w:themeFillTint="66"/>
            <w:vAlign w:val="center"/>
          </w:tcPr>
          <w:p w:rsidR="00701FC8" w:rsidRDefault="007169EC">
            <w:pPr>
              <w:pStyle w:val="a3"/>
              <w:ind w:firstLineChars="0" w:firstLine="0"/>
              <w:jc w:val="center"/>
              <w:rPr>
                <w:b/>
                <w:bCs/>
                <w:szCs w:val="24"/>
              </w:rPr>
            </w:pPr>
            <w:r>
              <w:rPr>
                <w:rFonts w:hint="eastAsia"/>
                <w:b/>
                <w:bCs/>
                <w:szCs w:val="24"/>
              </w:rPr>
              <w:t>名称</w:t>
            </w:r>
          </w:p>
        </w:tc>
        <w:tc>
          <w:tcPr>
            <w:tcW w:w="769"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701FC8" w:rsidRDefault="007169EC">
            <w:pPr>
              <w:pStyle w:val="a3"/>
              <w:ind w:firstLineChars="0" w:firstLine="0"/>
              <w:jc w:val="center"/>
              <w:rPr>
                <w:b/>
                <w:bCs/>
                <w:szCs w:val="24"/>
              </w:rPr>
            </w:pPr>
            <w:r>
              <w:rPr>
                <w:rFonts w:hint="eastAsia"/>
                <w:b/>
                <w:bCs/>
                <w:szCs w:val="24"/>
              </w:rPr>
              <w:t>规格</w:t>
            </w:r>
          </w:p>
        </w:tc>
        <w:tc>
          <w:tcPr>
            <w:tcW w:w="3465"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701FC8" w:rsidRDefault="007169EC">
            <w:pPr>
              <w:pStyle w:val="a3"/>
              <w:ind w:firstLineChars="0" w:firstLine="0"/>
              <w:jc w:val="center"/>
              <w:rPr>
                <w:b/>
                <w:bCs/>
                <w:szCs w:val="24"/>
              </w:rPr>
            </w:pPr>
            <w:r>
              <w:rPr>
                <w:rFonts w:hint="eastAsia"/>
                <w:b/>
                <w:bCs/>
                <w:szCs w:val="24"/>
              </w:rPr>
              <w:t>参数说明</w:t>
            </w:r>
          </w:p>
        </w:tc>
      </w:tr>
      <w:tr w:rsidR="00701FC8">
        <w:tc>
          <w:tcPr>
            <w:tcW w:w="766" w:type="pct"/>
            <w:vAlign w:val="center"/>
          </w:tcPr>
          <w:p w:rsidR="00701FC8" w:rsidRDefault="007169EC">
            <w:pPr>
              <w:pStyle w:val="a3"/>
              <w:ind w:firstLineChars="0" w:firstLine="0"/>
              <w:jc w:val="center"/>
              <w:rPr>
                <w:szCs w:val="24"/>
              </w:rPr>
            </w:pPr>
            <w:r>
              <w:rPr>
                <w:rFonts w:hint="eastAsia"/>
                <w:szCs w:val="24"/>
              </w:rPr>
              <w:t>壁挂式大厅显示器</w:t>
            </w:r>
          </w:p>
        </w:tc>
        <w:tc>
          <w:tcPr>
            <w:tcW w:w="769" w:type="pct"/>
            <w:tcBorders>
              <w:top w:val="nil"/>
              <w:left w:val="single" w:sz="4" w:space="0" w:color="auto"/>
              <w:bottom w:val="single" w:sz="4" w:space="0" w:color="auto"/>
              <w:right w:val="single" w:sz="4" w:space="0" w:color="auto"/>
            </w:tcBorders>
            <w:shd w:val="clear" w:color="auto" w:fill="auto"/>
            <w:vAlign w:val="center"/>
          </w:tcPr>
          <w:p w:rsidR="00701FC8" w:rsidRDefault="007169EC">
            <w:pPr>
              <w:pStyle w:val="a3"/>
              <w:ind w:firstLineChars="0" w:firstLine="0"/>
              <w:jc w:val="center"/>
              <w:rPr>
                <w:szCs w:val="24"/>
              </w:rPr>
            </w:pPr>
            <w:r>
              <w:rPr>
                <w:rFonts w:hint="eastAsia"/>
                <w:szCs w:val="24"/>
              </w:rPr>
              <w:t>55寸</w:t>
            </w:r>
          </w:p>
          <w:p w:rsidR="00701FC8" w:rsidRDefault="007169EC">
            <w:pPr>
              <w:pStyle w:val="a3"/>
              <w:ind w:firstLineChars="0" w:firstLine="0"/>
              <w:jc w:val="center"/>
              <w:rPr>
                <w:szCs w:val="24"/>
              </w:rPr>
            </w:pPr>
            <w:r>
              <w:rPr>
                <w:rFonts w:hint="eastAsia"/>
                <w:szCs w:val="24"/>
              </w:rPr>
              <w:t>高清液晶屏</w:t>
            </w:r>
          </w:p>
        </w:tc>
        <w:tc>
          <w:tcPr>
            <w:tcW w:w="3465" w:type="pct"/>
            <w:tcBorders>
              <w:top w:val="nil"/>
              <w:left w:val="single" w:sz="4" w:space="0" w:color="auto"/>
              <w:bottom w:val="single" w:sz="4" w:space="0" w:color="auto"/>
              <w:right w:val="single" w:sz="4" w:space="0" w:color="auto"/>
            </w:tcBorders>
            <w:shd w:val="clear" w:color="auto" w:fill="auto"/>
            <w:vAlign w:val="center"/>
          </w:tcPr>
          <w:p w:rsidR="00701FC8" w:rsidRDefault="007169EC">
            <w:pPr>
              <w:pStyle w:val="a3"/>
              <w:ind w:firstLineChars="0" w:firstLine="0"/>
              <w:rPr>
                <w:szCs w:val="24"/>
              </w:rPr>
            </w:pPr>
            <w:r>
              <w:rPr>
                <w:rFonts w:hint="eastAsia"/>
                <w:szCs w:val="24"/>
              </w:rPr>
              <w:t>Window操作系统/55寸高清液晶屏/超窄铝合金边框/Intel双核双线程,1.8G/1G 32G/分辨率1920*1080/最低亮度300cdm2/16：9/自带WIFI模块/RJ45网口/喇叭2*4W</w:t>
            </w:r>
          </w:p>
        </w:tc>
      </w:tr>
      <w:tr w:rsidR="00701FC8">
        <w:tc>
          <w:tcPr>
            <w:tcW w:w="766" w:type="pct"/>
            <w:vAlign w:val="center"/>
          </w:tcPr>
          <w:p w:rsidR="00701FC8" w:rsidRDefault="007169EC">
            <w:pPr>
              <w:pStyle w:val="a3"/>
              <w:ind w:firstLineChars="0" w:firstLine="0"/>
              <w:jc w:val="center"/>
              <w:rPr>
                <w:szCs w:val="24"/>
              </w:rPr>
            </w:pPr>
            <w:r>
              <w:rPr>
                <w:rFonts w:hint="eastAsia"/>
                <w:szCs w:val="24"/>
              </w:rPr>
              <w:t>诊室显示屏</w:t>
            </w:r>
          </w:p>
        </w:tc>
        <w:tc>
          <w:tcPr>
            <w:tcW w:w="769" w:type="pct"/>
            <w:tcBorders>
              <w:top w:val="nil"/>
              <w:left w:val="single" w:sz="4" w:space="0" w:color="auto"/>
              <w:bottom w:val="single" w:sz="4" w:space="0" w:color="auto"/>
              <w:right w:val="single" w:sz="4" w:space="0" w:color="auto"/>
            </w:tcBorders>
            <w:shd w:val="clear" w:color="auto" w:fill="auto"/>
            <w:vAlign w:val="center"/>
          </w:tcPr>
          <w:p w:rsidR="00701FC8" w:rsidRDefault="007169EC">
            <w:pPr>
              <w:pStyle w:val="a3"/>
              <w:ind w:firstLineChars="0" w:firstLine="0"/>
              <w:jc w:val="center"/>
              <w:rPr>
                <w:szCs w:val="24"/>
              </w:rPr>
            </w:pPr>
            <w:r>
              <w:rPr>
                <w:rFonts w:hint="eastAsia"/>
                <w:szCs w:val="24"/>
              </w:rPr>
              <w:t>21.5寸</w:t>
            </w:r>
          </w:p>
          <w:p w:rsidR="00701FC8" w:rsidRDefault="007169EC">
            <w:pPr>
              <w:pStyle w:val="a3"/>
              <w:ind w:firstLineChars="0" w:firstLine="0"/>
              <w:jc w:val="center"/>
              <w:rPr>
                <w:szCs w:val="24"/>
              </w:rPr>
            </w:pPr>
            <w:r>
              <w:rPr>
                <w:rFonts w:hint="eastAsia"/>
                <w:szCs w:val="24"/>
              </w:rPr>
              <w:t>高清液晶屏</w:t>
            </w:r>
          </w:p>
        </w:tc>
        <w:tc>
          <w:tcPr>
            <w:tcW w:w="3465" w:type="pct"/>
            <w:tcBorders>
              <w:top w:val="nil"/>
              <w:left w:val="single" w:sz="4" w:space="0" w:color="auto"/>
              <w:bottom w:val="single" w:sz="4" w:space="0" w:color="auto"/>
              <w:right w:val="single" w:sz="4" w:space="0" w:color="auto"/>
            </w:tcBorders>
            <w:shd w:val="clear" w:color="auto" w:fill="auto"/>
            <w:vAlign w:val="center"/>
          </w:tcPr>
          <w:p w:rsidR="00701FC8" w:rsidRDefault="007169EC">
            <w:pPr>
              <w:pStyle w:val="a3"/>
              <w:ind w:firstLineChars="0" w:firstLine="0"/>
              <w:rPr>
                <w:szCs w:val="24"/>
              </w:rPr>
            </w:pPr>
            <w:r>
              <w:rPr>
                <w:rFonts w:hint="eastAsia"/>
                <w:szCs w:val="24"/>
              </w:rPr>
              <w:t>Android操作系统/21.5寸高清液晶屏/竖向安装/超强4核,Cortex A17 1.8G/1G +8G/分辨率1920*1080/最低亮度300cdm2/16：9/自带WIFI模块/RJ45网口/喇叭2*4W</w:t>
            </w:r>
          </w:p>
        </w:tc>
      </w:tr>
      <w:tr w:rsidR="00701FC8">
        <w:tc>
          <w:tcPr>
            <w:tcW w:w="766" w:type="pct"/>
            <w:vAlign w:val="center"/>
          </w:tcPr>
          <w:p w:rsidR="00701FC8" w:rsidRDefault="007169EC">
            <w:pPr>
              <w:pStyle w:val="a3"/>
              <w:ind w:firstLineChars="0" w:firstLine="0"/>
              <w:jc w:val="center"/>
              <w:rPr>
                <w:szCs w:val="24"/>
              </w:rPr>
            </w:pPr>
            <w:r>
              <w:rPr>
                <w:rFonts w:hint="eastAsia"/>
                <w:szCs w:val="24"/>
              </w:rPr>
              <w:lastRenderedPageBreak/>
              <w:t>诊室显示屏</w:t>
            </w:r>
          </w:p>
        </w:tc>
        <w:tc>
          <w:tcPr>
            <w:tcW w:w="769" w:type="pct"/>
            <w:tcBorders>
              <w:top w:val="nil"/>
              <w:left w:val="single" w:sz="4" w:space="0" w:color="auto"/>
              <w:bottom w:val="single" w:sz="4" w:space="0" w:color="auto"/>
              <w:right w:val="single" w:sz="4" w:space="0" w:color="auto"/>
            </w:tcBorders>
            <w:shd w:val="clear" w:color="auto" w:fill="auto"/>
            <w:vAlign w:val="center"/>
          </w:tcPr>
          <w:p w:rsidR="00701FC8" w:rsidRDefault="007169EC">
            <w:pPr>
              <w:pStyle w:val="a3"/>
              <w:ind w:firstLineChars="0" w:firstLine="0"/>
              <w:jc w:val="center"/>
              <w:rPr>
                <w:szCs w:val="24"/>
              </w:rPr>
            </w:pPr>
            <w:r>
              <w:rPr>
                <w:rFonts w:hint="eastAsia"/>
                <w:szCs w:val="24"/>
              </w:rPr>
              <w:t>21.5寸</w:t>
            </w:r>
          </w:p>
          <w:p w:rsidR="00701FC8" w:rsidRDefault="007169EC">
            <w:pPr>
              <w:pStyle w:val="a3"/>
              <w:ind w:firstLineChars="0" w:firstLine="0"/>
              <w:jc w:val="center"/>
              <w:rPr>
                <w:szCs w:val="24"/>
              </w:rPr>
            </w:pPr>
            <w:r>
              <w:rPr>
                <w:rFonts w:hint="eastAsia"/>
                <w:szCs w:val="24"/>
              </w:rPr>
              <w:t>高清液晶屏</w:t>
            </w:r>
          </w:p>
        </w:tc>
        <w:tc>
          <w:tcPr>
            <w:tcW w:w="3465" w:type="pct"/>
            <w:tcBorders>
              <w:top w:val="nil"/>
              <w:left w:val="single" w:sz="4" w:space="0" w:color="auto"/>
              <w:bottom w:val="single" w:sz="4" w:space="0" w:color="auto"/>
              <w:right w:val="single" w:sz="4" w:space="0" w:color="auto"/>
            </w:tcBorders>
            <w:shd w:val="clear" w:color="auto" w:fill="auto"/>
            <w:vAlign w:val="center"/>
          </w:tcPr>
          <w:p w:rsidR="00701FC8" w:rsidRDefault="007169EC">
            <w:pPr>
              <w:pStyle w:val="a3"/>
              <w:ind w:firstLineChars="0" w:firstLine="0"/>
              <w:rPr>
                <w:szCs w:val="24"/>
              </w:rPr>
            </w:pPr>
            <w:r>
              <w:rPr>
                <w:rFonts w:hint="eastAsia"/>
                <w:szCs w:val="24"/>
              </w:rPr>
              <w:t>Android操作系统4.4/21.5寸高清液晶屏/支持横向和竖向两种形式安装/超强4核,RK3188    Cortex-A9四核，最高主频1.6GHz/1G +8G/分辨率1920*1080/最低亮度300cdm2/16：9/RJ45 接口  wifi 3G/4G（可选配）/前置喇叭（内置）2*4W/支持一维码、二维码扫描:QR, MicroQR, PDF417, MicroPDF, DataMatrix, Aztex, Maxicode,hanxin, etc.  Code 128, EAN-13, EAN-8, Code 39, UPC-A, UPC-E, Codabar, Interleaved 2 of 5, ITF-6, ITF-14, ISBN, Code 93, UCC/EAN-128, GS1  .Databar, Matrix 2 of 5, Standard 2 of 5, Plessey, MSI-Plessey, etc</w:t>
            </w:r>
          </w:p>
        </w:tc>
      </w:tr>
    </w:tbl>
    <w:p w:rsidR="00701FC8" w:rsidRDefault="007169EC">
      <w:pPr>
        <w:pStyle w:val="20"/>
      </w:pPr>
      <w:r>
        <w:rPr>
          <w:rFonts w:hint="eastAsia"/>
        </w:rPr>
        <w:t>（三）项目配置清单</w:t>
      </w:r>
    </w:p>
    <w:tbl>
      <w:tblPr>
        <w:tblStyle w:val="ad"/>
        <w:tblW w:w="8571" w:type="dxa"/>
        <w:jc w:val="center"/>
        <w:tblLayout w:type="fixed"/>
        <w:tblLook w:val="04A0" w:firstRow="1" w:lastRow="0" w:firstColumn="1" w:lastColumn="0" w:noHBand="0" w:noVBand="1"/>
      </w:tblPr>
      <w:tblGrid>
        <w:gridCol w:w="847"/>
        <w:gridCol w:w="1890"/>
        <w:gridCol w:w="2467"/>
        <w:gridCol w:w="1449"/>
        <w:gridCol w:w="959"/>
        <w:gridCol w:w="959"/>
      </w:tblGrid>
      <w:tr w:rsidR="00701FC8">
        <w:trPr>
          <w:jc w:val="center"/>
        </w:trPr>
        <w:tc>
          <w:tcPr>
            <w:tcW w:w="847" w:type="dxa"/>
            <w:vAlign w:val="center"/>
          </w:tcPr>
          <w:p w:rsidR="00701FC8" w:rsidRDefault="007169EC">
            <w:pPr>
              <w:pStyle w:val="af2"/>
              <w:spacing w:line="360" w:lineRule="auto"/>
              <w:rPr>
                <w:b/>
                <w:bCs/>
              </w:rPr>
            </w:pPr>
            <w:r>
              <w:rPr>
                <w:rFonts w:hint="eastAsia"/>
                <w:b/>
                <w:bCs/>
              </w:rPr>
              <w:t>序号</w:t>
            </w:r>
          </w:p>
        </w:tc>
        <w:tc>
          <w:tcPr>
            <w:tcW w:w="1890" w:type="dxa"/>
            <w:vAlign w:val="center"/>
          </w:tcPr>
          <w:p w:rsidR="00701FC8" w:rsidRDefault="007169EC">
            <w:pPr>
              <w:pStyle w:val="af2"/>
              <w:spacing w:line="360" w:lineRule="auto"/>
              <w:rPr>
                <w:b/>
                <w:bCs/>
              </w:rPr>
            </w:pPr>
            <w:r>
              <w:rPr>
                <w:rFonts w:hint="eastAsia"/>
                <w:b/>
                <w:bCs/>
              </w:rPr>
              <w:t>系统名称</w:t>
            </w:r>
          </w:p>
        </w:tc>
        <w:tc>
          <w:tcPr>
            <w:tcW w:w="2467" w:type="dxa"/>
            <w:vAlign w:val="center"/>
          </w:tcPr>
          <w:p w:rsidR="00701FC8" w:rsidRDefault="007169EC">
            <w:pPr>
              <w:pStyle w:val="af2"/>
              <w:spacing w:line="360" w:lineRule="auto"/>
              <w:rPr>
                <w:b/>
                <w:bCs/>
              </w:rPr>
            </w:pPr>
            <w:r>
              <w:rPr>
                <w:rFonts w:hint="eastAsia"/>
                <w:b/>
                <w:bCs/>
              </w:rPr>
              <w:t>需求项目</w:t>
            </w:r>
          </w:p>
        </w:tc>
        <w:tc>
          <w:tcPr>
            <w:tcW w:w="1449" w:type="dxa"/>
            <w:vAlign w:val="center"/>
          </w:tcPr>
          <w:p w:rsidR="00701FC8" w:rsidRDefault="007169EC">
            <w:pPr>
              <w:pStyle w:val="af2"/>
              <w:spacing w:line="360" w:lineRule="auto"/>
              <w:rPr>
                <w:b/>
                <w:bCs/>
              </w:rPr>
            </w:pPr>
            <w:r>
              <w:rPr>
                <w:rFonts w:hint="eastAsia"/>
                <w:b/>
                <w:bCs/>
              </w:rPr>
              <w:t>需求说明</w:t>
            </w:r>
          </w:p>
        </w:tc>
        <w:tc>
          <w:tcPr>
            <w:tcW w:w="959" w:type="dxa"/>
            <w:vAlign w:val="center"/>
          </w:tcPr>
          <w:p w:rsidR="00701FC8" w:rsidRDefault="007169EC">
            <w:pPr>
              <w:pStyle w:val="af2"/>
              <w:spacing w:line="360" w:lineRule="auto"/>
              <w:rPr>
                <w:b/>
                <w:bCs/>
              </w:rPr>
            </w:pPr>
            <w:r>
              <w:rPr>
                <w:rFonts w:hint="eastAsia"/>
                <w:b/>
                <w:bCs/>
              </w:rPr>
              <w:t>数量</w:t>
            </w:r>
          </w:p>
        </w:tc>
        <w:tc>
          <w:tcPr>
            <w:tcW w:w="959" w:type="dxa"/>
            <w:vAlign w:val="center"/>
          </w:tcPr>
          <w:p w:rsidR="00701FC8" w:rsidRDefault="007169EC">
            <w:pPr>
              <w:pStyle w:val="af2"/>
              <w:spacing w:line="360" w:lineRule="auto"/>
              <w:rPr>
                <w:b/>
                <w:bCs/>
              </w:rPr>
            </w:pPr>
            <w:r>
              <w:rPr>
                <w:rFonts w:hint="eastAsia"/>
                <w:b/>
                <w:bCs/>
              </w:rPr>
              <w:t>备注</w:t>
            </w:r>
          </w:p>
        </w:tc>
      </w:tr>
      <w:tr w:rsidR="00701FC8">
        <w:trPr>
          <w:jc w:val="center"/>
        </w:trPr>
        <w:tc>
          <w:tcPr>
            <w:tcW w:w="847" w:type="dxa"/>
            <w:vAlign w:val="center"/>
          </w:tcPr>
          <w:p w:rsidR="00701FC8" w:rsidRDefault="007169EC">
            <w:pPr>
              <w:pStyle w:val="af2"/>
              <w:spacing w:line="360" w:lineRule="auto"/>
            </w:pPr>
            <w:r>
              <w:t>1</w:t>
            </w:r>
          </w:p>
        </w:tc>
        <w:tc>
          <w:tcPr>
            <w:tcW w:w="1890" w:type="dxa"/>
            <w:vMerge w:val="restart"/>
            <w:vAlign w:val="center"/>
          </w:tcPr>
          <w:p w:rsidR="00701FC8" w:rsidRDefault="007169EC">
            <w:pPr>
              <w:pStyle w:val="af2"/>
              <w:spacing w:line="360" w:lineRule="auto"/>
            </w:pPr>
            <w:r>
              <w:rPr>
                <w:rFonts w:hint="eastAsia"/>
              </w:rPr>
              <w:t>智能导检系统</w:t>
            </w:r>
          </w:p>
        </w:tc>
        <w:tc>
          <w:tcPr>
            <w:tcW w:w="2467" w:type="dxa"/>
            <w:vAlign w:val="center"/>
          </w:tcPr>
          <w:p w:rsidR="00701FC8" w:rsidRDefault="007169EC">
            <w:pPr>
              <w:pStyle w:val="af2"/>
              <w:spacing w:line="360" w:lineRule="auto"/>
            </w:pPr>
            <w:r>
              <w:rPr>
                <w:rFonts w:hint="eastAsia"/>
              </w:rPr>
              <w:t>全流程智能导检系统</w:t>
            </w:r>
          </w:p>
        </w:tc>
        <w:tc>
          <w:tcPr>
            <w:tcW w:w="1449" w:type="dxa"/>
            <w:vAlign w:val="center"/>
          </w:tcPr>
          <w:p w:rsidR="00701FC8" w:rsidRDefault="007169EC">
            <w:pPr>
              <w:pStyle w:val="af2"/>
              <w:spacing w:line="360" w:lineRule="auto"/>
            </w:pPr>
            <w:r>
              <w:rPr>
                <w:rFonts w:hint="eastAsia"/>
              </w:rPr>
              <w:t>必需配置</w:t>
            </w:r>
          </w:p>
        </w:tc>
        <w:tc>
          <w:tcPr>
            <w:tcW w:w="959" w:type="dxa"/>
            <w:vAlign w:val="center"/>
          </w:tcPr>
          <w:p w:rsidR="00701FC8" w:rsidRDefault="007169EC">
            <w:pPr>
              <w:pStyle w:val="af2"/>
              <w:spacing w:line="360" w:lineRule="auto"/>
            </w:pPr>
            <w:r>
              <w:rPr>
                <w:rFonts w:hint="eastAsia"/>
              </w:rPr>
              <w:t>套</w:t>
            </w:r>
          </w:p>
        </w:tc>
        <w:tc>
          <w:tcPr>
            <w:tcW w:w="959" w:type="dxa"/>
            <w:vAlign w:val="center"/>
          </w:tcPr>
          <w:p w:rsidR="00701FC8" w:rsidRDefault="00701FC8">
            <w:pPr>
              <w:pStyle w:val="af2"/>
              <w:spacing w:line="360" w:lineRule="auto"/>
            </w:pPr>
          </w:p>
        </w:tc>
      </w:tr>
      <w:tr w:rsidR="00701FC8">
        <w:trPr>
          <w:jc w:val="center"/>
        </w:trPr>
        <w:tc>
          <w:tcPr>
            <w:tcW w:w="847" w:type="dxa"/>
            <w:vAlign w:val="center"/>
          </w:tcPr>
          <w:p w:rsidR="00701FC8" w:rsidRDefault="007169EC">
            <w:pPr>
              <w:pStyle w:val="af2"/>
              <w:spacing w:line="360" w:lineRule="auto"/>
            </w:pPr>
            <w:r>
              <w:t>2</w:t>
            </w:r>
          </w:p>
        </w:tc>
        <w:tc>
          <w:tcPr>
            <w:tcW w:w="1890" w:type="dxa"/>
            <w:vMerge/>
            <w:vAlign w:val="center"/>
          </w:tcPr>
          <w:p w:rsidR="00701FC8" w:rsidRDefault="00701FC8">
            <w:pPr>
              <w:pStyle w:val="af2"/>
              <w:spacing w:line="360" w:lineRule="auto"/>
            </w:pPr>
          </w:p>
        </w:tc>
        <w:tc>
          <w:tcPr>
            <w:tcW w:w="2467" w:type="dxa"/>
            <w:vAlign w:val="center"/>
          </w:tcPr>
          <w:p w:rsidR="00701FC8" w:rsidRDefault="007169EC">
            <w:pPr>
              <w:pStyle w:val="af2"/>
              <w:spacing w:line="360" w:lineRule="auto"/>
            </w:pPr>
            <w:r>
              <w:rPr>
                <w:rFonts w:hint="eastAsia"/>
              </w:rPr>
              <w:t>智能导检一体机</w:t>
            </w:r>
          </w:p>
        </w:tc>
        <w:tc>
          <w:tcPr>
            <w:tcW w:w="1449" w:type="dxa"/>
          </w:tcPr>
          <w:p w:rsidR="00701FC8" w:rsidRDefault="007169EC">
            <w:pPr>
              <w:pStyle w:val="af2"/>
              <w:spacing w:line="360" w:lineRule="auto"/>
            </w:pPr>
            <w:r>
              <w:rPr>
                <w:rFonts w:hint="eastAsia"/>
              </w:rPr>
              <w:t>按需配置</w:t>
            </w:r>
          </w:p>
        </w:tc>
        <w:tc>
          <w:tcPr>
            <w:tcW w:w="959" w:type="dxa"/>
            <w:vAlign w:val="center"/>
          </w:tcPr>
          <w:p w:rsidR="00701FC8" w:rsidRDefault="007169EC">
            <w:pPr>
              <w:pStyle w:val="af2"/>
              <w:spacing w:line="360" w:lineRule="auto"/>
            </w:pPr>
            <w:r>
              <w:rPr>
                <w:rFonts w:hint="eastAsia"/>
              </w:rPr>
              <w:t>台</w:t>
            </w:r>
          </w:p>
        </w:tc>
        <w:tc>
          <w:tcPr>
            <w:tcW w:w="959" w:type="dxa"/>
            <w:vAlign w:val="center"/>
          </w:tcPr>
          <w:p w:rsidR="00701FC8" w:rsidRDefault="00701FC8">
            <w:pPr>
              <w:pStyle w:val="af2"/>
              <w:spacing w:line="360" w:lineRule="auto"/>
            </w:pPr>
          </w:p>
        </w:tc>
      </w:tr>
      <w:tr w:rsidR="00701FC8">
        <w:trPr>
          <w:jc w:val="center"/>
        </w:trPr>
        <w:tc>
          <w:tcPr>
            <w:tcW w:w="847" w:type="dxa"/>
            <w:vAlign w:val="center"/>
          </w:tcPr>
          <w:p w:rsidR="00701FC8" w:rsidRDefault="007169EC">
            <w:pPr>
              <w:pStyle w:val="af2"/>
              <w:spacing w:line="360" w:lineRule="auto"/>
            </w:pPr>
            <w:r>
              <w:t>3</w:t>
            </w:r>
          </w:p>
        </w:tc>
        <w:tc>
          <w:tcPr>
            <w:tcW w:w="1890" w:type="dxa"/>
            <w:vMerge/>
            <w:vAlign w:val="center"/>
          </w:tcPr>
          <w:p w:rsidR="00701FC8" w:rsidRDefault="00701FC8">
            <w:pPr>
              <w:pStyle w:val="af2"/>
              <w:spacing w:line="360" w:lineRule="auto"/>
            </w:pPr>
          </w:p>
        </w:tc>
        <w:tc>
          <w:tcPr>
            <w:tcW w:w="2467" w:type="dxa"/>
            <w:vAlign w:val="center"/>
          </w:tcPr>
          <w:p w:rsidR="00701FC8" w:rsidRDefault="007169EC">
            <w:pPr>
              <w:pStyle w:val="af2"/>
              <w:spacing w:line="360" w:lineRule="auto"/>
            </w:pPr>
            <w:r>
              <w:rPr>
                <w:rFonts w:hint="eastAsia"/>
              </w:rPr>
              <w:t>科室诊室导检屏</w:t>
            </w:r>
          </w:p>
        </w:tc>
        <w:tc>
          <w:tcPr>
            <w:tcW w:w="1449" w:type="dxa"/>
          </w:tcPr>
          <w:p w:rsidR="00701FC8" w:rsidRDefault="007169EC">
            <w:pPr>
              <w:pStyle w:val="af2"/>
              <w:spacing w:line="360" w:lineRule="auto"/>
            </w:pPr>
            <w:r>
              <w:rPr>
                <w:rFonts w:hint="eastAsia"/>
              </w:rPr>
              <w:t>按需配置</w:t>
            </w:r>
          </w:p>
        </w:tc>
        <w:tc>
          <w:tcPr>
            <w:tcW w:w="959" w:type="dxa"/>
            <w:vAlign w:val="center"/>
          </w:tcPr>
          <w:p w:rsidR="00701FC8" w:rsidRDefault="007169EC">
            <w:pPr>
              <w:pStyle w:val="af2"/>
              <w:spacing w:line="360" w:lineRule="auto"/>
            </w:pPr>
            <w:r>
              <w:rPr>
                <w:rFonts w:hint="eastAsia"/>
              </w:rPr>
              <w:t>台</w:t>
            </w:r>
          </w:p>
        </w:tc>
        <w:tc>
          <w:tcPr>
            <w:tcW w:w="959" w:type="dxa"/>
            <w:vAlign w:val="center"/>
          </w:tcPr>
          <w:p w:rsidR="00701FC8" w:rsidRDefault="00701FC8">
            <w:pPr>
              <w:pStyle w:val="af2"/>
              <w:spacing w:line="360" w:lineRule="auto"/>
            </w:pPr>
          </w:p>
        </w:tc>
      </w:tr>
      <w:tr w:rsidR="00701FC8">
        <w:trPr>
          <w:jc w:val="center"/>
        </w:trPr>
        <w:tc>
          <w:tcPr>
            <w:tcW w:w="847" w:type="dxa"/>
            <w:vAlign w:val="center"/>
          </w:tcPr>
          <w:p w:rsidR="00701FC8" w:rsidRDefault="007169EC">
            <w:pPr>
              <w:pStyle w:val="af2"/>
              <w:spacing w:line="360" w:lineRule="auto"/>
            </w:pPr>
            <w:r>
              <w:t>4</w:t>
            </w:r>
          </w:p>
        </w:tc>
        <w:tc>
          <w:tcPr>
            <w:tcW w:w="1890" w:type="dxa"/>
            <w:vMerge/>
            <w:vAlign w:val="center"/>
          </w:tcPr>
          <w:p w:rsidR="00701FC8" w:rsidRDefault="00701FC8">
            <w:pPr>
              <w:pStyle w:val="af2"/>
              <w:spacing w:line="360" w:lineRule="auto"/>
            </w:pPr>
          </w:p>
        </w:tc>
        <w:tc>
          <w:tcPr>
            <w:tcW w:w="2467" w:type="dxa"/>
            <w:vAlign w:val="center"/>
          </w:tcPr>
          <w:p w:rsidR="00701FC8" w:rsidRDefault="007169EC">
            <w:pPr>
              <w:pStyle w:val="af2"/>
              <w:spacing w:line="360" w:lineRule="auto"/>
            </w:pPr>
            <w:r>
              <w:rPr>
                <w:rFonts w:hint="eastAsia"/>
              </w:rPr>
              <w:t>检区综合屏</w:t>
            </w:r>
          </w:p>
        </w:tc>
        <w:tc>
          <w:tcPr>
            <w:tcW w:w="1449" w:type="dxa"/>
          </w:tcPr>
          <w:p w:rsidR="00701FC8" w:rsidRDefault="007169EC">
            <w:pPr>
              <w:pStyle w:val="af2"/>
              <w:spacing w:line="360" w:lineRule="auto"/>
            </w:pPr>
            <w:r>
              <w:rPr>
                <w:rFonts w:hint="eastAsia"/>
              </w:rPr>
              <w:t>按需配置</w:t>
            </w:r>
          </w:p>
        </w:tc>
        <w:tc>
          <w:tcPr>
            <w:tcW w:w="959" w:type="dxa"/>
            <w:vAlign w:val="center"/>
          </w:tcPr>
          <w:p w:rsidR="00701FC8" w:rsidRDefault="007169EC">
            <w:pPr>
              <w:pStyle w:val="af2"/>
              <w:spacing w:line="360" w:lineRule="auto"/>
            </w:pPr>
            <w:r>
              <w:rPr>
                <w:rFonts w:hint="eastAsia"/>
              </w:rPr>
              <w:t>台</w:t>
            </w:r>
          </w:p>
        </w:tc>
        <w:tc>
          <w:tcPr>
            <w:tcW w:w="959" w:type="dxa"/>
            <w:vAlign w:val="center"/>
          </w:tcPr>
          <w:p w:rsidR="00701FC8" w:rsidRDefault="00701FC8">
            <w:pPr>
              <w:pStyle w:val="af2"/>
              <w:spacing w:line="360" w:lineRule="auto"/>
            </w:pPr>
          </w:p>
        </w:tc>
      </w:tr>
    </w:tbl>
    <w:p w:rsidR="00701FC8" w:rsidRDefault="007169EC">
      <w:pPr>
        <w:pStyle w:val="10"/>
      </w:pPr>
      <w:r>
        <w:rPr>
          <w:rFonts w:hint="eastAsia"/>
        </w:rPr>
        <w:t>四、项目工期要求</w:t>
      </w:r>
    </w:p>
    <w:p w:rsidR="00701FC8" w:rsidRDefault="007169EC">
      <w:pPr>
        <w:ind w:firstLine="480"/>
      </w:pPr>
      <w:r>
        <w:rPr>
          <w:rFonts w:hint="eastAsia"/>
        </w:rPr>
        <w:t>项目工期</w:t>
      </w:r>
      <w:r>
        <w:rPr>
          <w:rFonts w:hint="eastAsia"/>
        </w:rPr>
        <w:t>60</w:t>
      </w:r>
      <w:r>
        <w:rPr>
          <w:rFonts w:hint="eastAsia"/>
        </w:rPr>
        <w:t>天内完成系统上线运行。</w:t>
      </w:r>
    </w:p>
    <w:p w:rsidR="00701FC8" w:rsidRDefault="007169EC">
      <w:pPr>
        <w:pStyle w:val="10"/>
      </w:pPr>
      <w:r>
        <w:rPr>
          <w:rFonts w:hint="eastAsia"/>
        </w:rPr>
        <w:t>五、项目实施要求</w:t>
      </w:r>
    </w:p>
    <w:p w:rsidR="00701FC8" w:rsidRDefault="007169EC">
      <w:pPr>
        <w:ind w:firstLine="480"/>
      </w:pPr>
      <w:r>
        <w:t>1</w:t>
      </w:r>
      <w:r>
        <w:rPr>
          <w:rFonts w:hint="eastAsia"/>
        </w:rPr>
        <w:t>、在系统验收通过前，须不少于</w:t>
      </w:r>
      <w:r>
        <w:rPr>
          <w:rFonts w:hint="eastAsia"/>
        </w:rPr>
        <w:t>1</w:t>
      </w:r>
      <w:r>
        <w:rPr>
          <w:rFonts w:hint="eastAsia"/>
        </w:rPr>
        <w:t>名经验丰富的工程师现场实施。</w:t>
      </w:r>
    </w:p>
    <w:p w:rsidR="00701FC8" w:rsidRDefault="007169EC">
      <w:pPr>
        <w:ind w:firstLine="480"/>
      </w:pPr>
      <w:r>
        <w:t>2</w:t>
      </w:r>
      <w:r>
        <w:rPr>
          <w:rFonts w:hint="eastAsia"/>
        </w:rPr>
        <w:t>、实施过程应严格执行相关的规范，并保证安全。</w:t>
      </w:r>
    </w:p>
    <w:p w:rsidR="00701FC8" w:rsidRDefault="007169EC">
      <w:pPr>
        <w:ind w:firstLine="480"/>
      </w:pPr>
      <w:r>
        <w:t>3</w:t>
      </w:r>
      <w:r>
        <w:rPr>
          <w:rFonts w:hint="eastAsia"/>
        </w:rPr>
        <w:t>、应在规定的时间内，保证质量，完成系统建设。</w:t>
      </w:r>
    </w:p>
    <w:p w:rsidR="00701FC8" w:rsidRDefault="007169EC">
      <w:pPr>
        <w:ind w:firstLine="480"/>
      </w:pPr>
      <w:r>
        <w:t>4</w:t>
      </w:r>
      <w:r>
        <w:rPr>
          <w:rFonts w:hint="eastAsia"/>
        </w:rPr>
        <w:t>、实施过程中应科学、合理地掌握与其他工作的协调、交叉。</w:t>
      </w:r>
    </w:p>
    <w:p w:rsidR="00701FC8" w:rsidRDefault="007169EC">
      <w:pPr>
        <w:pStyle w:val="10"/>
      </w:pPr>
      <w:r>
        <w:rPr>
          <w:rFonts w:hint="eastAsia"/>
        </w:rPr>
        <w:lastRenderedPageBreak/>
        <w:t>六、售后服务要求</w:t>
      </w:r>
    </w:p>
    <w:p w:rsidR="00701FC8" w:rsidRDefault="007169EC">
      <w:pPr>
        <w:ind w:firstLine="480"/>
      </w:pPr>
      <w:r>
        <w:t>1</w:t>
      </w:r>
      <w:r>
        <w:rPr>
          <w:rFonts w:hint="eastAsia"/>
        </w:rPr>
        <w:t>、免费维保</w:t>
      </w:r>
    </w:p>
    <w:p w:rsidR="00701FC8" w:rsidRDefault="007169EC">
      <w:pPr>
        <w:ind w:firstLine="480"/>
      </w:pPr>
      <w:r>
        <w:rPr>
          <w:rFonts w:hint="eastAsia"/>
        </w:rPr>
        <w:t>本项目应用系统从项目总体验收合格之日（从双方代表终验签字之日起计算）起，提供一年免费的软件质保服务。并且中标当年，需每半年安排工程师实地免费对系统巡检一次，之后每年实地安排工程师对系统免费巡检一次，人员具有丰富的项目运维经验的工程师为本项目提供巡检，且技术支持人员是正式员工，任职一年以上，并确保巡检时间不少于</w:t>
      </w:r>
      <w:r>
        <w:rPr>
          <w:rFonts w:hint="eastAsia"/>
        </w:rPr>
        <w:t>2</w:t>
      </w:r>
      <w:r>
        <w:rPr>
          <w:rFonts w:hint="eastAsia"/>
        </w:rPr>
        <w:t>个工作日。</w:t>
      </w:r>
    </w:p>
    <w:p w:rsidR="00701FC8" w:rsidRDefault="007169EC">
      <w:pPr>
        <w:ind w:firstLine="480"/>
      </w:pPr>
      <w:r>
        <w:rPr>
          <w:rFonts w:hint="eastAsia"/>
        </w:rPr>
        <w:t>2</w:t>
      </w:r>
      <w:r>
        <w:rPr>
          <w:rFonts w:hint="eastAsia"/>
        </w:rPr>
        <w:t>、免费软件升级</w:t>
      </w:r>
    </w:p>
    <w:p w:rsidR="00701FC8" w:rsidRDefault="007169EC">
      <w:pPr>
        <w:ind w:firstLine="480"/>
      </w:pPr>
      <w:r>
        <w:rPr>
          <w:rFonts w:hint="eastAsia"/>
        </w:rPr>
        <w:t>在免费维保期内，如中标人对系统软件进行了技术改进或版本更新，且这项改进和版本更新对招标人有重要意义并对系统运行维护有实用价值，中标人应免费向招标人提供技术改进资料或系统升级。</w:t>
      </w:r>
    </w:p>
    <w:p w:rsidR="00701FC8" w:rsidRDefault="007169EC">
      <w:pPr>
        <w:ind w:firstLine="480"/>
      </w:pPr>
      <w:r>
        <w:rPr>
          <w:rFonts w:hint="eastAsia"/>
        </w:rPr>
        <w:t>为确保为本项目系统稳定正常运行，需长期提供优良的技术支持，保修期间的维护服务不收取任何额外费用，质量保证期后，以合理价格提供软件功能改进技术服务，保修期后的具体服务价格双方另行协商。</w:t>
      </w:r>
    </w:p>
    <w:p w:rsidR="00701FC8" w:rsidRDefault="007169EC">
      <w:pPr>
        <w:ind w:firstLine="480"/>
      </w:pPr>
      <w:r>
        <w:rPr>
          <w:rFonts w:hint="eastAsia"/>
        </w:rPr>
        <w:t>3</w:t>
      </w:r>
      <w:r>
        <w:rPr>
          <w:rFonts w:hint="eastAsia"/>
        </w:rPr>
        <w:t>、技术服务</w:t>
      </w:r>
    </w:p>
    <w:p w:rsidR="00701FC8" w:rsidRDefault="007169EC">
      <w:pPr>
        <w:ind w:firstLine="480"/>
      </w:pPr>
      <w:r>
        <w:rPr>
          <w:rFonts w:hint="eastAsia"/>
        </w:rPr>
        <w:t>为确保为本项目系统稳定正常运行，需长期提供优良的技术支持，保修期间的维护服务不收取任何额外费用，质量保证期后，以合理价格提供软件功能改进技术服务，保修期后的具体服务价格双方另行协商。</w:t>
      </w:r>
    </w:p>
    <w:p w:rsidR="00701FC8" w:rsidRDefault="007169EC">
      <w:pPr>
        <w:ind w:firstLine="480"/>
      </w:pPr>
      <w:r>
        <w:rPr>
          <w:rFonts w:hint="eastAsia"/>
        </w:rPr>
        <w:t>4</w:t>
      </w:r>
      <w:r>
        <w:rPr>
          <w:rFonts w:hint="eastAsia"/>
        </w:rPr>
        <w:t>、系统维护与支持的具体内容如下：</w:t>
      </w:r>
    </w:p>
    <w:p w:rsidR="00701FC8" w:rsidRDefault="007169EC">
      <w:pPr>
        <w:pStyle w:val="a1"/>
      </w:pPr>
      <w:r>
        <w:rPr>
          <w:rFonts w:hint="eastAsia"/>
        </w:rPr>
        <w:t>电话支持</w:t>
      </w:r>
    </w:p>
    <w:p w:rsidR="00701FC8" w:rsidRDefault="007169EC">
      <w:pPr>
        <w:ind w:firstLine="480"/>
      </w:pPr>
      <w:r>
        <w:rPr>
          <w:rFonts w:hint="eastAsia"/>
        </w:rPr>
        <w:t>提供对应用系统的运行、维护提供</w:t>
      </w:r>
      <w:r>
        <w:rPr>
          <w:rFonts w:hint="eastAsia"/>
        </w:rPr>
        <w:t>24</w:t>
      </w:r>
      <w:r>
        <w:rPr>
          <w:rFonts w:hint="eastAsia"/>
        </w:rPr>
        <w:t>小时的实时技术支持。以热线电话或</w:t>
      </w:r>
      <w:r>
        <w:rPr>
          <w:rFonts w:hint="eastAsia"/>
        </w:rPr>
        <w:t>Email</w:t>
      </w:r>
      <w:r>
        <w:rPr>
          <w:rFonts w:hint="eastAsia"/>
        </w:rPr>
        <w:t>、微信等方式随时回答用户各种技术问题并在</w:t>
      </w:r>
      <w:r>
        <w:rPr>
          <w:rFonts w:hint="eastAsia"/>
        </w:rPr>
        <w:t>24</w:t>
      </w:r>
      <w:r>
        <w:rPr>
          <w:rFonts w:hint="eastAsia"/>
        </w:rPr>
        <w:t>小时内提出解决方案。需提供</w:t>
      </w:r>
      <w:r>
        <w:rPr>
          <w:rFonts w:hint="eastAsia"/>
        </w:rPr>
        <w:t>7</w:t>
      </w:r>
      <w:r>
        <w:rPr>
          <w:rFonts w:hint="eastAsia"/>
        </w:rPr>
        <w:t>×</w:t>
      </w:r>
      <w:r>
        <w:rPr>
          <w:rFonts w:hint="eastAsia"/>
        </w:rPr>
        <w:t>24</w:t>
      </w:r>
      <w:r>
        <w:rPr>
          <w:rFonts w:hint="eastAsia"/>
        </w:rPr>
        <w:t>小时内的全天服务热线。</w:t>
      </w:r>
    </w:p>
    <w:p w:rsidR="00701FC8" w:rsidRDefault="007169EC">
      <w:pPr>
        <w:pStyle w:val="a1"/>
      </w:pPr>
      <w:r>
        <w:rPr>
          <w:rFonts w:hint="eastAsia"/>
        </w:rPr>
        <w:t>远程技术支持</w:t>
      </w:r>
    </w:p>
    <w:p w:rsidR="00701FC8" w:rsidRDefault="007169EC">
      <w:pPr>
        <w:ind w:firstLine="480"/>
      </w:pPr>
      <w:r>
        <w:rPr>
          <w:rFonts w:hint="eastAsia"/>
        </w:rPr>
        <w:t>当系统出现故障，需提供</w:t>
      </w:r>
      <w:r>
        <w:rPr>
          <w:rFonts w:hint="eastAsia"/>
        </w:rPr>
        <w:t>7</w:t>
      </w:r>
      <w:r>
        <w:rPr>
          <w:rFonts w:hint="eastAsia"/>
        </w:rPr>
        <w:t>×</w:t>
      </w:r>
      <w:r>
        <w:rPr>
          <w:rFonts w:hint="eastAsia"/>
        </w:rPr>
        <w:t>24</w:t>
      </w:r>
      <w:r>
        <w:rPr>
          <w:rFonts w:hint="eastAsia"/>
        </w:rPr>
        <w:t>小时的远程技术服务。</w:t>
      </w:r>
    </w:p>
    <w:p w:rsidR="00701FC8" w:rsidRDefault="007169EC">
      <w:pPr>
        <w:pStyle w:val="a1"/>
      </w:pPr>
      <w:r>
        <w:rPr>
          <w:rFonts w:hint="eastAsia"/>
        </w:rPr>
        <w:t>现场服务</w:t>
      </w:r>
    </w:p>
    <w:p w:rsidR="00701FC8" w:rsidRDefault="007169EC">
      <w:pPr>
        <w:ind w:firstLine="480"/>
      </w:pPr>
      <w:r>
        <w:rPr>
          <w:rFonts w:hint="eastAsia"/>
        </w:rPr>
        <w:t>当系统运行环境出现严重故障，或因更换服务器等原因需要重新搭建系统时，通过远程支持不能及时解决问题时，需要派技术支持人员赶赴现场，协助用户完</w:t>
      </w:r>
      <w:r>
        <w:rPr>
          <w:rFonts w:hint="eastAsia"/>
        </w:rPr>
        <w:lastRenderedPageBreak/>
        <w:t>成故障排除、升级或迁移操作，对系统进行完整性检查并跟踪运行。</w:t>
      </w:r>
    </w:p>
    <w:p w:rsidR="00701FC8" w:rsidRDefault="007169EC">
      <w:pPr>
        <w:pStyle w:val="a1"/>
      </w:pPr>
      <w:r>
        <w:rPr>
          <w:rFonts w:hint="eastAsia"/>
        </w:rPr>
        <w:t>故障响应</w:t>
      </w:r>
    </w:p>
    <w:p w:rsidR="00701FC8" w:rsidRDefault="007169EC">
      <w:pPr>
        <w:ind w:firstLine="480"/>
      </w:pPr>
      <w:r>
        <w:rPr>
          <w:rFonts w:hint="eastAsia"/>
        </w:rPr>
        <w:t>7</w:t>
      </w:r>
      <w:r>
        <w:rPr>
          <w:rFonts w:hint="eastAsia"/>
        </w:rPr>
        <w:t>×</w:t>
      </w:r>
      <w:r>
        <w:rPr>
          <w:rFonts w:hint="eastAsia"/>
        </w:rPr>
        <w:t>24</w:t>
      </w:r>
      <w:r>
        <w:rPr>
          <w:rFonts w:hint="eastAsia"/>
        </w:rPr>
        <w:t>小时的实时故障响应。对于电话方式无法解决的问题或系统发生严重故障时，质保期内出现质量问题，需在接到通知后的</w:t>
      </w:r>
      <w:r>
        <w:rPr>
          <w:rFonts w:hint="eastAsia"/>
        </w:rPr>
        <w:t>4</w:t>
      </w:r>
      <w:r>
        <w:rPr>
          <w:rFonts w:hint="eastAsia"/>
        </w:rPr>
        <w:t>小时内给予响应，</w:t>
      </w:r>
      <w:r>
        <w:rPr>
          <w:rFonts w:hint="eastAsia"/>
        </w:rPr>
        <w:t>24</w:t>
      </w:r>
      <w:r>
        <w:rPr>
          <w:rFonts w:hint="eastAsia"/>
        </w:rPr>
        <w:t>小时内响应到场，</w:t>
      </w:r>
      <w:r>
        <w:rPr>
          <w:rFonts w:hint="eastAsia"/>
        </w:rPr>
        <w:t>48</w:t>
      </w:r>
      <w:r>
        <w:rPr>
          <w:rFonts w:hint="eastAsia"/>
        </w:rPr>
        <w:t>小时内完成维护（以上响应时间不含从出发到达甲方的路途时间），并承担维护的费用。</w:t>
      </w:r>
    </w:p>
    <w:p w:rsidR="00701FC8" w:rsidRDefault="007169EC">
      <w:pPr>
        <w:ind w:firstLine="480"/>
      </w:pPr>
      <w:r>
        <w:rPr>
          <w:rFonts w:hint="eastAsia"/>
        </w:rPr>
        <w:t>5</w:t>
      </w:r>
      <w:r>
        <w:rPr>
          <w:rFonts w:hint="eastAsia"/>
        </w:rPr>
        <w:t>、定期跟踪</w:t>
      </w:r>
    </w:p>
    <w:p w:rsidR="00701FC8" w:rsidRDefault="007169EC">
      <w:pPr>
        <w:ind w:firstLine="480"/>
      </w:pPr>
      <w:r>
        <w:rPr>
          <w:rFonts w:hint="eastAsia"/>
        </w:rPr>
        <w:t>项目验收完毕后，需定期电话、现场跟踪系统使用情况，听取意见和建议，及时分析系统存在的问题，并随时给予解决。必要时，需派遣技术人员去现场解决存在的问题。</w:t>
      </w:r>
    </w:p>
    <w:p w:rsidR="00701FC8" w:rsidRDefault="007169EC">
      <w:pPr>
        <w:ind w:firstLine="480"/>
      </w:pPr>
      <w:r>
        <w:t>6</w:t>
      </w:r>
      <w:r>
        <w:rPr>
          <w:rFonts w:hint="eastAsia"/>
        </w:rPr>
        <w:t>、系统升级</w:t>
      </w:r>
    </w:p>
    <w:p w:rsidR="00701FC8" w:rsidRDefault="007169EC">
      <w:pPr>
        <w:ind w:firstLine="480"/>
      </w:pPr>
      <w:r>
        <w:rPr>
          <w:rFonts w:hint="eastAsia"/>
        </w:rPr>
        <w:t>提供定时或不定时巡检服务，做到有问题早发现早解决。并及时向用户通报系统软件升级情况，若用户需要对系统软件升级，需提供升级版本和相应的支持服务。</w:t>
      </w:r>
    </w:p>
    <w:p w:rsidR="00701FC8" w:rsidRDefault="007169EC">
      <w:pPr>
        <w:ind w:firstLine="480"/>
      </w:pPr>
      <w:r>
        <w:t>7</w:t>
      </w:r>
      <w:r>
        <w:rPr>
          <w:rFonts w:hint="eastAsia"/>
        </w:rPr>
        <w:t>、系统安全</w:t>
      </w:r>
    </w:p>
    <w:p w:rsidR="00701FC8" w:rsidRDefault="007169EC">
      <w:pPr>
        <w:ind w:firstLine="480"/>
      </w:pPr>
      <w:r>
        <w:rPr>
          <w:rFonts w:hint="eastAsia"/>
        </w:rPr>
        <w:t>必须配合需求方对该软件进行安全检测时发现的安全隐患进行限期修复，在等保测评中发现的系统漏洞、安全漏洞等做整改并安全加固。</w:t>
      </w:r>
    </w:p>
    <w:p w:rsidR="00701FC8" w:rsidRDefault="00701FC8">
      <w:pPr>
        <w:ind w:firstLine="480"/>
      </w:pPr>
    </w:p>
    <w:p w:rsidR="00701FC8" w:rsidRDefault="007169EC">
      <w:pPr>
        <w:pStyle w:val="10"/>
      </w:pPr>
      <w:r>
        <w:rPr>
          <w:rFonts w:hint="eastAsia"/>
        </w:rPr>
        <w:t>七、其它要求</w:t>
      </w:r>
    </w:p>
    <w:p w:rsidR="00701FC8" w:rsidRDefault="007169EC">
      <w:pPr>
        <w:pStyle w:val="a1"/>
      </w:pPr>
      <w:r>
        <w:rPr>
          <w:rFonts w:hint="eastAsia"/>
        </w:rPr>
        <w:t>培训要求：</w:t>
      </w:r>
    </w:p>
    <w:p w:rsidR="00701FC8" w:rsidRDefault="007169EC">
      <w:pPr>
        <w:ind w:firstLine="480"/>
      </w:pPr>
      <w:r>
        <w:rPr>
          <w:rFonts w:hint="eastAsia"/>
        </w:rPr>
        <w:t>1</w:t>
      </w:r>
      <w:r>
        <w:rPr>
          <w:rFonts w:hint="eastAsia"/>
        </w:rPr>
        <w:t>、培训内容与课程要求</w:t>
      </w:r>
    </w:p>
    <w:p w:rsidR="00701FC8" w:rsidRDefault="007169EC">
      <w:pPr>
        <w:ind w:firstLine="480"/>
      </w:pPr>
      <w:r>
        <w:rPr>
          <w:rFonts w:hint="eastAsia"/>
        </w:rPr>
        <w:t>对系统的使用，操作，维护进行培训。培训时提供安装使用维护说明书，以确保招标人能够对系统有足够的了解和熟悉，能够独立进行系统的日常维护和管理。培训所需一切资料由服务商提供。</w:t>
      </w:r>
    </w:p>
    <w:p w:rsidR="00701FC8" w:rsidRDefault="007169EC">
      <w:pPr>
        <w:ind w:firstLine="480"/>
      </w:pPr>
      <w:r>
        <w:rPr>
          <w:rFonts w:hint="eastAsia"/>
        </w:rPr>
        <w:t>2</w:t>
      </w:r>
      <w:r>
        <w:rPr>
          <w:rFonts w:hint="eastAsia"/>
        </w:rPr>
        <w:t>、培训费用</w:t>
      </w:r>
    </w:p>
    <w:p w:rsidR="00701FC8" w:rsidRDefault="007169EC">
      <w:pPr>
        <w:ind w:firstLine="480"/>
      </w:pPr>
      <w:r>
        <w:rPr>
          <w:rFonts w:hint="eastAsia"/>
        </w:rPr>
        <w:t>培训过程中所发生的一切费用（含培训教材费）均包含在报价中。</w:t>
      </w:r>
    </w:p>
    <w:sectPr w:rsidR="00701FC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CE" w:rsidRDefault="005371CE">
      <w:pPr>
        <w:spacing w:line="240" w:lineRule="auto"/>
        <w:ind w:firstLine="480"/>
      </w:pPr>
      <w:r>
        <w:separator/>
      </w:r>
    </w:p>
  </w:endnote>
  <w:endnote w:type="continuationSeparator" w:id="0">
    <w:p w:rsidR="005371CE" w:rsidRDefault="005371C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C8" w:rsidRDefault="00701FC8">
    <w:pPr>
      <w:pStyle w:val="a7"/>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664628"/>
      <w:docPartObj>
        <w:docPartGallery w:val="Page Numbers (Bottom of Page)"/>
        <w:docPartUnique/>
      </w:docPartObj>
    </w:sdtPr>
    <w:sdtContent>
      <w:sdt>
        <w:sdtPr>
          <w:id w:val="1728636285"/>
          <w:docPartObj>
            <w:docPartGallery w:val="Page Numbers (Top of Page)"/>
            <w:docPartUnique/>
          </w:docPartObj>
        </w:sdtPr>
        <w:sdtContent>
          <w:p w:rsidR="00D61D62" w:rsidRDefault="00D61D62">
            <w:pPr>
              <w:pStyle w:val="a7"/>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701FC8" w:rsidRDefault="00701FC8">
    <w:pPr>
      <w:pStyle w:val="a7"/>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C8" w:rsidRDefault="00701FC8">
    <w:pPr>
      <w:pStyle w:val="a7"/>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CE" w:rsidRDefault="005371CE">
      <w:pPr>
        <w:ind w:firstLine="480"/>
      </w:pPr>
      <w:r>
        <w:separator/>
      </w:r>
    </w:p>
  </w:footnote>
  <w:footnote w:type="continuationSeparator" w:id="0">
    <w:p w:rsidR="005371CE" w:rsidRDefault="005371CE">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C8" w:rsidRDefault="00701FC8">
    <w:pPr>
      <w:pStyle w:val="a9"/>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C8" w:rsidRDefault="00701FC8">
    <w:pPr>
      <w:ind w:firstLine="4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C8" w:rsidRDefault="00701FC8">
    <w:pPr>
      <w:pStyle w:val="a9"/>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15:restartNumberingAfterBreak="0">
    <w:nsid w:val="0423715A"/>
    <w:multiLevelType w:val="multilevel"/>
    <w:tmpl w:val="0423715A"/>
    <w:lvl w:ilvl="0">
      <w:start w:val="1"/>
      <w:numFmt w:val="bullet"/>
      <w:pStyle w:val="a"/>
      <w:lvlText w:val=""/>
      <w:lvlJc w:val="left"/>
      <w:pPr>
        <w:ind w:left="620" w:hanging="420"/>
      </w:pPr>
      <w:rPr>
        <w:rFonts w:ascii="Wingdings" w:hAnsi="Wingdings" w:hint="default"/>
        <w:color w:val="FF0000"/>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 w15:restartNumberingAfterBreak="0">
    <w:nsid w:val="2DFA0F95"/>
    <w:multiLevelType w:val="multilevel"/>
    <w:tmpl w:val="2DFA0F95"/>
    <w:lvl w:ilvl="0">
      <w:start w:val="1"/>
      <w:numFmt w:val="bullet"/>
      <w:pStyle w:val="a0"/>
      <w:lvlText w:val=""/>
      <w:lvlPicBulletId w:val="0"/>
      <w:lvlJc w:val="left"/>
      <w:pPr>
        <w:ind w:left="620" w:hanging="420"/>
      </w:pPr>
      <w:rPr>
        <w:rFonts w:ascii="Wingdings" w:hAnsi="Wingdings" w:hint="default"/>
        <w:color w:val="FF0000"/>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 w15:restartNumberingAfterBreak="0">
    <w:nsid w:val="2F867403"/>
    <w:multiLevelType w:val="multilevel"/>
    <w:tmpl w:val="2F867403"/>
    <w:lvl w:ilvl="0">
      <w:start w:val="1"/>
      <w:numFmt w:val="bullet"/>
      <w:pStyle w:val="a1"/>
      <w:lvlText w:val=""/>
      <w:lvlJc w:val="left"/>
      <w:pPr>
        <w:ind w:left="620" w:hanging="420"/>
      </w:pPr>
      <w:rPr>
        <w:rFonts w:ascii="Wingdings" w:hAnsi="Wingdings" w:hint="default"/>
        <w:color w:val="FF0000"/>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4FBE7B16"/>
    <w:multiLevelType w:val="multilevel"/>
    <w:tmpl w:val="4FBE7B16"/>
    <w:lvl w:ilvl="0">
      <w:start w:val="1"/>
      <w:numFmt w:val="bullet"/>
      <w:pStyle w:val="2"/>
      <w:lvlText w:val=""/>
      <w:lvlJc w:val="left"/>
      <w:pPr>
        <w:ind w:left="620" w:hanging="420"/>
      </w:pPr>
      <w:rPr>
        <w:rFonts w:ascii="Wingdings" w:hAnsi="Wingdings" w:hint="default"/>
        <w:b w:val="0"/>
        <w:i w:val="0"/>
        <w:color w:val="FF0000"/>
        <w:sz w:val="24"/>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4" w15:restartNumberingAfterBreak="0">
    <w:nsid w:val="74E71142"/>
    <w:multiLevelType w:val="multilevel"/>
    <w:tmpl w:val="74E71142"/>
    <w:lvl w:ilvl="0">
      <w:start w:val="1"/>
      <w:numFmt w:val="bullet"/>
      <w:pStyle w:val="1"/>
      <w:lvlText w:val=""/>
      <w:lvlJc w:val="left"/>
      <w:pPr>
        <w:ind w:left="902" w:hanging="420"/>
      </w:pPr>
      <w:rPr>
        <w:rFonts w:ascii="Wingdings" w:hAnsi="Wingdings" w:hint="default"/>
        <w:b w:val="0"/>
        <w:bCs w:val="0"/>
        <w:i w:val="0"/>
        <w:iCs w:val="0"/>
        <w:caps w:val="0"/>
        <w:smallCaps w:val="0"/>
        <w:strike w:val="0"/>
        <w:dstrike w:val="0"/>
        <w:outline w:val="0"/>
        <w:shadow w:val="0"/>
        <w:emboss w:val="0"/>
        <w:imprint w:val="0"/>
        <w:vanish w:val="0"/>
        <w:color w:val="7030A0"/>
        <w:spacing w:val="0"/>
        <w:position w:val="0"/>
        <w:sz w:val="24"/>
        <w:u w:val="none" w:color="FF000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2YzdlMzViZGRlMDFjNDc3NTkyMzU4NzRkNmZmMTIifQ=="/>
    <w:docVar w:name="KSO_WPS_MARK_KEY" w:val="6b0cea91-8a3f-4b69-b854-6707ebe890dc"/>
  </w:docVars>
  <w:rsids>
    <w:rsidRoot w:val="008C3487"/>
    <w:rsid w:val="00027EE5"/>
    <w:rsid w:val="000B0B00"/>
    <w:rsid w:val="001119DE"/>
    <w:rsid w:val="001557BC"/>
    <w:rsid w:val="0015608F"/>
    <w:rsid w:val="001A7F2F"/>
    <w:rsid w:val="001C22D4"/>
    <w:rsid w:val="002B4321"/>
    <w:rsid w:val="002F57DC"/>
    <w:rsid w:val="003134AD"/>
    <w:rsid w:val="00322472"/>
    <w:rsid w:val="003549CD"/>
    <w:rsid w:val="00386A8A"/>
    <w:rsid w:val="00415315"/>
    <w:rsid w:val="00422A9A"/>
    <w:rsid w:val="00494E21"/>
    <w:rsid w:val="004D7492"/>
    <w:rsid w:val="005371CE"/>
    <w:rsid w:val="005B53FA"/>
    <w:rsid w:val="005F103C"/>
    <w:rsid w:val="005F5D11"/>
    <w:rsid w:val="00626551"/>
    <w:rsid w:val="0063492F"/>
    <w:rsid w:val="006B2D7C"/>
    <w:rsid w:val="006B3D76"/>
    <w:rsid w:val="006D2428"/>
    <w:rsid w:val="00701FC8"/>
    <w:rsid w:val="007169EC"/>
    <w:rsid w:val="00721253"/>
    <w:rsid w:val="00734FD0"/>
    <w:rsid w:val="008137AF"/>
    <w:rsid w:val="00833CF6"/>
    <w:rsid w:val="008B6A3E"/>
    <w:rsid w:val="008C3487"/>
    <w:rsid w:val="008E62B2"/>
    <w:rsid w:val="008F641A"/>
    <w:rsid w:val="00936E02"/>
    <w:rsid w:val="00A51074"/>
    <w:rsid w:val="00AB21F6"/>
    <w:rsid w:val="00AF237D"/>
    <w:rsid w:val="00B157CE"/>
    <w:rsid w:val="00B26153"/>
    <w:rsid w:val="00B4276E"/>
    <w:rsid w:val="00B93F4E"/>
    <w:rsid w:val="00BD161D"/>
    <w:rsid w:val="00CC5E9D"/>
    <w:rsid w:val="00CE0968"/>
    <w:rsid w:val="00D60E7A"/>
    <w:rsid w:val="00D61D62"/>
    <w:rsid w:val="00E82E4E"/>
    <w:rsid w:val="00EC7A80"/>
    <w:rsid w:val="00EF0A68"/>
    <w:rsid w:val="00EF1599"/>
    <w:rsid w:val="00F23237"/>
    <w:rsid w:val="00F72DF8"/>
    <w:rsid w:val="00FE6DAB"/>
    <w:rsid w:val="054D60C0"/>
    <w:rsid w:val="0DCB52A1"/>
    <w:rsid w:val="1A475CB0"/>
    <w:rsid w:val="30854C4E"/>
    <w:rsid w:val="3293788C"/>
    <w:rsid w:val="334B63B9"/>
    <w:rsid w:val="400E2C48"/>
    <w:rsid w:val="40916306"/>
    <w:rsid w:val="41314E40"/>
    <w:rsid w:val="47C50090"/>
    <w:rsid w:val="4B656E5E"/>
    <w:rsid w:val="53813F54"/>
    <w:rsid w:val="55A21A11"/>
    <w:rsid w:val="56A0308E"/>
    <w:rsid w:val="5A9D4E9D"/>
    <w:rsid w:val="64CF20F6"/>
    <w:rsid w:val="652C12F7"/>
    <w:rsid w:val="65F067C8"/>
    <w:rsid w:val="67087B42"/>
    <w:rsid w:val="6830717D"/>
    <w:rsid w:val="6D1014FE"/>
    <w:rsid w:val="74C257D4"/>
    <w:rsid w:val="776F49B5"/>
    <w:rsid w:val="780954C8"/>
    <w:rsid w:val="78F16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8385B9-311E-46D0-80D9-BAA87AFA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next w:val="a3"/>
    <w:qFormat/>
    <w:pPr>
      <w:widowControl w:val="0"/>
      <w:wordWrap w:val="0"/>
      <w:spacing w:line="360" w:lineRule="auto"/>
      <w:ind w:firstLineChars="200" w:firstLine="200"/>
      <w:jc w:val="both"/>
    </w:pPr>
    <w:rPr>
      <w:rFonts w:ascii="Times New Roman" w:eastAsia="宋体" w:hAnsi="Times New Roman"/>
      <w:kern w:val="2"/>
      <w:sz w:val="24"/>
      <w:szCs w:val="22"/>
    </w:rPr>
  </w:style>
  <w:style w:type="paragraph" w:styleId="10">
    <w:name w:val="heading 1"/>
    <w:next w:val="a2"/>
    <w:link w:val="11"/>
    <w:uiPriority w:val="9"/>
    <w:qFormat/>
    <w:pPr>
      <w:keepNext/>
      <w:keepLines/>
      <w:spacing w:line="720" w:lineRule="auto"/>
      <w:outlineLvl w:val="0"/>
    </w:pPr>
    <w:rPr>
      <w:rFonts w:ascii="Times New Roman" w:eastAsia="宋体" w:hAnsi="Times New Roman"/>
      <w:b/>
      <w:bCs/>
      <w:kern w:val="44"/>
      <w:sz w:val="32"/>
      <w:szCs w:val="44"/>
    </w:rPr>
  </w:style>
  <w:style w:type="paragraph" w:styleId="20">
    <w:name w:val="heading 2"/>
    <w:next w:val="a2"/>
    <w:link w:val="21"/>
    <w:uiPriority w:val="9"/>
    <w:unhideWhenUsed/>
    <w:qFormat/>
    <w:pPr>
      <w:keepNext/>
      <w:keepLines/>
      <w:spacing w:line="360" w:lineRule="auto"/>
      <w:outlineLvl w:val="1"/>
    </w:pPr>
    <w:rPr>
      <w:rFonts w:ascii="Times New Roman" w:eastAsia="宋体" w:hAnsi="Times New Roman" w:cstheme="majorBidi"/>
      <w:b/>
      <w:bCs/>
      <w:kern w:val="2"/>
      <w:sz w:val="30"/>
      <w:szCs w:val="32"/>
    </w:rPr>
  </w:style>
  <w:style w:type="paragraph" w:styleId="3">
    <w:name w:val="heading 3"/>
    <w:next w:val="a2"/>
    <w:link w:val="30"/>
    <w:uiPriority w:val="9"/>
    <w:unhideWhenUsed/>
    <w:qFormat/>
    <w:pPr>
      <w:keepNext/>
      <w:keepLines/>
      <w:spacing w:line="360" w:lineRule="auto"/>
      <w:jc w:val="center"/>
      <w:outlineLvl w:val="2"/>
    </w:pPr>
    <w:rPr>
      <w:rFonts w:ascii="Times New Roman" w:eastAsia="宋体" w:hAnsi="Times New Roman"/>
      <w:b/>
      <w:bCs/>
      <w:kern w:val="2"/>
      <w:sz w:val="28"/>
      <w:szCs w:val="32"/>
    </w:rPr>
  </w:style>
  <w:style w:type="paragraph" w:styleId="4">
    <w:name w:val="heading 4"/>
    <w:next w:val="a2"/>
    <w:link w:val="40"/>
    <w:uiPriority w:val="9"/>
    <w:unhideWhenUsed/>
    <w:qFormat/>
    <w:pPr>
      <w:keepNext/>
      <w:keepLines/>
      <w:spacing w:line="360" w:lineRule="auto"/>
      <w:jc w:val="center"/>
      <w:outlineLvl w:val="3"/>
    </w:pPr>
    <w:rPr>
      <w:rFonts w:ascii="Times New Roman" w:eastAsia="宋体" w:hAnsi="Times New Roman" w:cs="Times New Roman"/>
      <w:b/>
      <w:kern w:val="2"/>
      <w:sz w:val="24"/>
      <w:szCs w:val="28"/>
    </w:rPr>
  </w:style>
  <w:style w:type="paragraph" w:styleId="5">
    <w:name w:val="heading 5"/>
    <w:next w:val="a2"/>
    <w:link w:val="50"/>
    <w:uiPriority w:val="9"/>
    <w:unhideWhenUsed/>
    <w:qFormat/>
    <w:pPr>
      <w:keepNext/>
      <w:keepLines/>
      <w:spacing w:line="360" w:lineRule="auto"/>
      <w:jc w:val="center"/>
      <w:outlineLvl w:val="4"/>
    </w:pPr>
    <w:rPr>
      <w:rFonts w:ascii="Times New Roman" w:eastAsia="宋体" w:hAnsi="Times New Roman"/>
      <w:b/>
      <w:bCs/>
      <w:kern w:val="2"/>
      <w:sz w:val="24"/>
      <w:szCs w:val="28"/>
    </w:rPr>
  </w:style>
  <w:style w:type="paragraph" w:styleId="6">
    <w:name w:val="heading 6"/>
    <w:next w:val="a2"/>
    <w:link w:val="60"/>
    <w:uiPriority w:val="9"/>
    <w:unhideWhenUsed/>
    <w:qFormat/>
    <w:pPr>
      <w:keepNext/>
      <w:keepLines/>
      <w:spacing w:line="360" w:lineRule="auto"/>
      <w:jc w:val="center"/>
      <w:outlineLvl w:val="5"/>
    </w:pPr>
    <w:rPr>
      <w:rFonts w:ascii="Times New Roman" w:eastAsia="宋体" w:hAnsi="Times New Roman" w:cstheme="majorBidi"/>
      <w:b/>
      <w:bCs/>
      <w:kern w:val="2"/>
      <w:sz w:val="24"/>
      <w:szCs w:val="24"/>
    </w:rPr>
  </w:style>
  <w:style w:type="paragraph" w:styleId="7">
    <w:name w:val="heading 7"/>
    <w:basedOn w:val="a2"/>
    <w:next w:val="a2"/>
    <w:link w:val="70"/>
    <w:uiPriority w:val="9"/>
    <w:unhideWhenUsed/>
    <w:qFormat/>
    <w:pPr>
      <w:keepNext/>
      <w:keepLines/>
      <w:ind w:firstLineChars="0" w:firstLine="0"/>
      <w:jc w:val="left"/>
      <w:outlineLvl w:val="6"/>
    </w:pPr>
    <w:rPr>
      <w:b/>
      <w:bCs/>
      <w:szCs w:val="24"/>
    </w:rPr>
  </w:style>
  <w:style w:type="paragraph" w:styleId="8">
    <w:name w:val="heading 8"/>
    <w:next w:val="a2"/>
    <w:link w:val="80"/>
    <w:uiPriority w:val="9"/>
    <w:unhideWhenUsed/>
    <w:qFormat/>
    <w:pPr>
      <w:keepNext/>
      <w:keepLines/>
      <w:spacing w:line="360" w:lineRule="auto"/>
      <w:jc w:val="center"/>
      <w:outlineLvl w:val="7"/>
    </w:pPr>
    <w:rPr>
      <w:rFonts w:ascii="Times New Roman" w:eastAsia="宋体" w:hAnsi="Times New Roman" w:cstheme="majorBidi"/>
      <w:b/>
      <w:kern w:val="2"/>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next w:val="Default"/>
    <w:qFormat/>
    <w:pPr>
      <w:spacing w:after="120"/>
    </w:pPr>
    <w:rPr>
      <w:rFonts w:ascii="宋体" w:hAnsi="宋体"/>
    </w:rPr>
  </w:style>
  <w:style w:type="paragraph" w:customStyle="1" w:styleId="Default">
    <w:name w:val="Default"/>
    <w:qFormat/>
    <w:pPr>
      <w:widowControl w:val="0"/>
      <w:autoSpaceDE w:val="0"/>
      <w:autoSpaceDN w:val="0"/>
      <w:adjustRightInd w:val="0"/>
    </w:pPr>
    <w:rPr>
      <w:rFonts w:ascii="黑体" w:eastAsia="黑体" w:hAnsi="Times New Roman" w:cs="Times New Roman"/>
    </w:rPr>
  </w:style>
  <w:style w:type="paragraph" w:styleId="a7">
    <w:name w:val="footer"/>
    <w:basedOn w:val="a2"/>
    <w:link w:val="a8"/>
    <w:uiPriority w:val="99"/>
    <w:unhideWhenUsed/>
    <w:qFormat/>
    <w:pPr>
      <w:tabs>
        <w:tab w:val="center" w:pos="4153"/>
        <w:tab w:val="right" w:pos="8306"/>
      </w:tabs>
      <w:snapToGrid w:val="0"/>
      <w:jc w:val="left"/>
    </w:pPr>
    <w:rPr>
      <w:sz w:val="18"/>
      <w:szCs w:val="18"/>
    </w:rPr>
  </w:style>
  <w:style w:type="paragraph" w:styleId="a9">
    <w:name w:val="header"/>
    <w:basedOn w:val="a2"/>
    <w:link w:val="aa"/>
    <w:uiPriority w:val="99"/>
    <w:unhideWhenUsed/>
    <w:qFormat/>
    <w:pPr>
      <w:pBdr>
        <w:bottom w:val="single" w:sz="6" w:space="1" w:color="auto"/>
      </w:pBdr>
      <w:tabs>
        <w:tab w:val="center" w:pos="4153"/>
        <w:tab w:val="right" w:pos="8306"/>
      </w:tabs>
      <w:snapToGrid w:val="0"/>
    </w:pPr>
    <w:rPr>
      <w:sz w:val="18"/>
      <w:szCs w:val="18"/>
    </w:rPr>
  </w:style>
  <w:style w:type="paragraph" w:styleId="ab">
    <w:name w:val="Title"/>
    <w:basedOn w:val="a2"/>
    <w:next w:val="a2"/>
    <w:link w:val="ac"/>
    <w:uiPriority w:val="10"/>
    <w:qFormat/>
    <w:pPr>
      <w:spacing w:before="240" w:after="60"/>
      <w:outlineLvl w:val="0"/>
    </w:pPr>
    <w:rPr>
      <w:rFonts w:asciiTheme="majorHAnsi" w:eastAsiaTheme="majorEastAsia" w:hAnsiTheme="majorHAnsi" w:cstheme="majorBidi"/>
      <w:b/>
      <w:bCs/>
      <w:sz w:val="32"/>
      <w:szCs w:val="32"/>
    </w:rPr>
  </w:style>
  <w:style w:type="table" w:styleId="ad">
    <w:name w:val="Table Grid"/>
    <w:basedOn w:val="a5"/>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4"/>
    <w:uiPriority w:val="22"/>
    <w:qFormat/>
    <w:rPr>
      <w:b/>
      <w:bCs/>
    </w:rPr>
  </w:style>
  <w:style w:type="character" w:customStyle="1" w:styleId="aa">
    <w:name w:val="页眉 字符"/>
    <w:basedOn w:val="a4"/>
    <w:link w:val="a9"/>
    <w:uiPriority w:val="99"/>
    <w:qFormat/>
    <w:rPr>
      <w:sz w:val="18"/>
      <w:szCs w:val="18"/>
    </w:rPr>
  </w:style>
  <w:style w:type="character" w:customStyle="1" w:styleId="a8">
    <w:name w:val="页脚 字符"/>
    <w:basedOn w:val="a4"/>
    <w:link w:val="a7"/>
    <w:uiPriority w:val="99"/>
    <w:qFormat/>
    <w:rPr>
      <w:sz w:val="18"/>
      <w:szCs w:val="18"/>
    </w:rPr>
  </w:style>
  <w:style w:type="character" w:customStyle="1" w:styleId="11">
    <w:name w:val="标题 1 字符"/>
    <w:basedOn w:val="a4"/>
    <w:link w:val="10"/>
    <w:uiPriority w:val="9"/>
    <w:qFormat/>
    <w:rPr>
      <w:rFonts w:ascii="Times New Roman" w:eastAsia="宋体" w:hAnsi="Times New Roman"/>
      <w:b/>
      <w:bCs/>
      <w:kern w:val="44"/>
      <w:sz w:val="32"/>
      <w:szCs w:val="44"/>
    </w:rPr>
  </w:style>
  <w:style w:type="character" w:customStyle="1" w:styleId="21">
    <w:name w:val="标题 2 字符"/>
    <w:basedOn w:val="a4"/>
    <w:link w:val="20"/>
    <w:uiPriority w:val="9"/>
    <w:qFormat/>
    <w:rPr>
      <w:rFonts w:ascii="Times New Roman" w:eastAsia="宋体" w:hAnsi="Times New Roman" w:cstheme="majorBidi"/>
      <w:b/>
      <w:bCs/>
      <w:sz w:val="30"/>
      <w:szCs w:val="32"/>
    </w:rPr>
  </w:style>
  <w:style w:type="character" w:customStyle="1" w:styleId="30">
    <w:name w:val="标题 3 字符"/>
    <w:basedOn w:val="a4"/>
    <w:link w:val="3"/>
    <w:uiPriority w:val="9"/>
    <w:qFormat/>
    <w:rPr>
      <w:rFonts w:ascii="Times New Roman" w:eastAsia="宋体" w:hAnsi="Times New Roman"/>
      <w:b/>
      <w:bCs/>
      <w:sz w:val="28"/>
      <w:szCs w:val="32"/>
    </w:rPr>
  </w:style>
  <w:style w:type="character" w:customStyle="1" w:styleId="40">
    <w:name w:val="标题 4 字符"/>
    <w:basedOn w:val="a4"/>
    <w:link w:val="4"/>
    <w:uiPriority w:val="9"/>
    <w:qFormat/>
    <w:rPr>
      <w:rFonts w:ascii="Times New Roman" w:eastAsia="宋体" w:hAnsi="Times New Roman" w:cs="Times New Roman"/>
      <w:b/>
      <w:sz w:val="24"/>
      <w:szCs w:val="28"/>
    </w:rPr>
  </w:style>
  <w:style w:type="character" w:customStyle="1" w:styleId="50">
    <w:name w:val="标题 5 字符"/>
    <w:basedOn w:val="a4"/>
    <w:link w:val="5"/>
    <w:uiPriority w:val="9"/>
    <w:qFormat/>
    <w:rPr>
      <w:rFonts w:ascii="Times New Roman" w:eastAsia="宋体" w:hAnsi="Times New Roman"/>
      <w:b/>
      <w:bCs/>
      <w:sz w:val="24"/>
      <w:szCs w:val="28"/>
    </w:rPr>
  </w:style>
  <w:style w:type="character" w:customStyle="1" w:styleId="ac">
    <w:name w:val="标题 字符"/>
    <w:basedOn w:val="a4"/>
    <w:link w:val="ab"/>
    <w:uiPriority w:val="10"/>
    <w:qFormat/>
    <w:rPr>
      <w:rFonts w:asciiTheme="majorHAnsi" w:eastAsiaTheme="majorEastAsia" w:hAnsiTheme="majorHAnsi" w:cstheme="majorBidi"/>
      <w:b/>
      <w:bCs/>
      <w:sz w:val="32"/>
      <w:szCs w:val="32"/>
    </w:rPr>
  </w:style>
  <w:style w:type="paragraph" w:customStyle="1" w:styleId="71">
    <w:name w:val="标题7"/>
    <w:basedOn w:val="ab"/>
    <w:link w:val="72"/>
    <w:qFormat/>
  </w:style>
  <w:style w:type="character" w:customStyle="1" w:styleId="60">
    <w:name w:val="标题 6 字符"/>
    <w:basedOn w:val="a4"/>
    <w:link w:val="6"/>
    <w:uiPriority w:val="9"/>
    <w:qFormat/>
    <w:rPr>
      <w:rFonts w:ascii="Times New Roman" w:eastAsia="宋体" w:hAnsi="Times New Roman" w:cstheme="majorBidi"/>
      <w:b/>
      <w:bCs/>
      <w:sz w:val="24"/>
      <w:szCs w:val="24"/>
    </w:rPr>
  </w:style>
  <w:style w:type="character" w:customStyle="1" w:styleId="72">
    <w:name w:val="标题7 字符"/>
    <w:basedOn w:val="ac"/>
    <w:link w:val="71"/>
    <w:qFormat/>
    <w:rPr>
      <w:rFonts w:asciiTheme="majorHAnsi" w:eastAsiaTheme="majorEastAsia" w:hAnsiTheme="majorHAnsi" w:cstheme="majorBidi"/>
      <w:b/>
      <w:bCs/>
      <w:sz w:val="32"/>
      <w:szCs w:val="32"/>
    </w:rPr>
  </w:style>
  <w:style w:type="character" w:customStyle="1" w:styleId="70">
    <w:name w:val="标题 7 字符"/>
    <w:basedOn w:val="a4"/>
    <w:link w:val="7"/>
    <w:uiPriority w:val="9"/>
    <w:qFormat/>
    <w:rPr>
      <w:rFonts w:eastAsia="宋体"/>
      <w:b/>
      <w:bCs/>
      <w:sz w:val="24"/>
      <w:szCs w:val="24"/>
    </w:rPr>
  </w:style>
  <w:style w:type="character" w:customStyle="1" w:styleId="80">
    <w:name w:val="标题 8 字符"/>
    <w:basedOn w:val="a4"/>
    <w:link w:val="8"/>
    <w:uiPriority w:val="9"/>
    <w:qFormat/>
    <w:rPr>
      <w:rFonts w:ascii="Times New Roman" w:eastAsia="宋体" w:hAnsi="Times New Roman" w:cstheme="majorBidi"/>
      <w:b/>
      <w:sz w:val="24"/>
      <w:szCs w:val="24"/>
    </w:rPr>
  </w:style>
  <w:style w:type="paragraph" w:customStyle="1" w:styleId="a0">
    <w:name w:val="项目分号"/>
    <w:basedOn w:val="a2"/>
    <w:link w:val="af"/>
    <w:qFormat/>
    <w:pPr>
      <w:widowControl/>
      <w:numPr>
        <w:numId w:val="1"/>
      </w:numPr>
      <w:wordWrap/>
      <w:ind w:left="0" w:firstLine="200"/>
      <w:jc w:val="left"/>
    </w:pPr>
    <w:rPr>
      <w:b/>
      <w:color w:val="4472C4" w:themeColor="accent1"/>
      <w14:shadow w14:blurRad="63500" w14:dist="38100" w14:dir="2700000" w14:sx="100000" w14:sy="100000" w14:kx="0" w14:ky="0" w14:algn="tl">
        <w14:srgbClr w14:val="000000">
          <w14:alpha w14:val="60000"/>
        </w14:srgbClr>
      </w14:shadow>
    </w:rPr>
  </w:style>
  <w:style w:type="character" w:customStyle="1" w:styleId="af">
    <w:name w:val="项目分号 字符"/>
    <w:basedOn w:val="a4"/>
    <w:link w:val="a0"/>
    <w:qFormat/>
    <w:rPr>
      <w:rFonts w:ascii="Times New Roman" w:eastAsia="宋体" w:hAnsi="Times New Roman"/>
      <w:b/>
      <w:color w:val="4472C4" w:themeColor="accent1"/>
      <w:sz w:val="24"/>
      <w14:shadow w14:blurRad="63500" w14:dist="38100" w14:dir="2700000" w14:sx="100000" w14:sy="100000" w14:kx="0" w14:ky="0" w14:algn="tl">
        <w14:srgbClr w14:val="000000">
          <w14:alpha w14:val="60000"/>
        </w14:srgbClr>
      </w14:shadow>
    </w:rPr>
  </w:style>
  <w:style w:type="paragraph" w:customStyle="1" w:styleId="a">
    <w:name w:val="项目编号"/>
    <w:next w:val="a2"/>
    <w:link w:val="af0"/>
    <w:qFormat/>
    <w:pPr>
      <w:numPr>
        <w:numId w:val="2"/>
      </w:numPr>
      <w:spacing w:line="360" w:lineRule="auto"/>
      <w:ind w:left="0" w:firstLineChars="200" w:firstLine="200"/>
    </w:pPr>
    <w:rPr>
      <w:rFonts w:ascii="Times New Roman" w:eastAsia="宋体" w:hAnsi="Times New Roman"/>
      <w:b/>
      <w:color w:val="7030A0"/>
      <w:kern w:val="2"/>
      <w:sz w:val="24"/>
      <w:szCs w:val="22"/>
      <w14:shadow w14:blurRad="63500" w14:dist="38100" w14:dir="2700000" w14:sx="100000" w14:sy="100000" w14:kx="0" w14:ky="0" w14:algn="tl">
        <w14:srgbClr w14:val="000000">
          <w14:alpha w14:val="60000"/>
        </w14:srgbClr>
      </w14:shadow>
    </w:rPr>
  </w:style>
  <w:style w:type="character" w:customStyle="1" w:styleId="af0">
    <w:name w:val="项目编号 字符"/>
    <w:basedOn w:val="a4"/>
    <w:link w:val="a"/>
    <w:qFormat/>
    <w:rPr>
      <w:rFonts w:ascii="Times New Roman" w:eastAsia="宋体" w:hAnsi="Times New Roman"/>
      <w:b/>
      <w:color w:val="7030A0"/>
      <w:sz w:val="24"/>
      <w14:shadow w14:blurRad="63500" w14:dist="38100" w14:dir="2700000" w14:sx="100000" w14:sy="100000" w14:kx="0" w14:ky="0" w14:algn="tl">
        <w14:srgbClr w14:val="000000">
          <w14:alpha w14:val="60000"/>
        </w14:srgbClr>
      </w14:shadow>
    </w:rPr>
  </w:style>
  <w:style w:type="paragraph" w:styleId="af1">
    <w:name w:val="No Spacing"/>
    <w:uiPriority w:val="1"/>
    <w:qFormat/>
    <w:pPr>
      <w:widowControl w:val="0"/>
      <w:wordWrap w:val="0"/>
      <w:ind w:firstLineChars="200" w:firstLine="200"/>
      <w:jc w:val="both"/>
    </w:pPr>
    <w:rPr>
      <w:rFonts w:ascii="Times New Roman" w:eastAsia="宋体" w:hAnsi="Times New Roman"/>
      <w:kern w:val="2"/>
      <w:sz w:val="24"/>
      <w:szCs w:val="22"/>
    </w:rPr>
  </w:style>
  <w:style w:type="paragraph" w:customStyle="1" w:styleId="af2">
    <w:name w:val="表格"/>
    <w:next w:val="af1"/>
    <w:link w:val="af3"/>
    <w:qFormat/>
    <w:pPr>
      <w:jc w:val="center"/>
    </w:pPr>
    <w:rPr>
      <w:rFonts w:ascii="Times New Roman" w:eastAsia="宋体" w:hAnsi="Times New Roman" w:cs="Times New Roman"/>
      <w:kern w:val="2"/>
      <w:sz w:val="24"/>
      <w:szCs w:val="24"/>
    </w:rPr>
  </w:style>
  <w:style w:type="character" w:customStyle="1" w:styleId="af3">
    <w:name w:val="表格 字符"/>
    <w:basedOn w:val="a4"/>
    <w:link w:val="af2"/>
    <w:qFormat/>
    <w:rPr>
      <w:rFonts w:ascii="Times New Roman" w:eastAsia="宋体" w:hAnsi="Times New Roman" w:cs="Times New Roman"/>
      <w:sz w:val="24"/>
      <w:szCs w:val="24"/>
    </w:rPr>
  </w:style>
  <w:style w:type="paragraph" w:customStyle="1" w:styleId="2">
    <w:name w:val="编号2"/>
    <w:basedOn w:val="a2"/>
    <w:link w:val="22"/>
    <w:qFormat/>
    <w:pPr>
      <w:numPr>
        <w:numId w:val="3"/>
      </w:numPr>
      <w:wordWrap/>
      <w:ind w:left="0" w:firstLine="482"/>
    </w:pPr>
    <w:rPr>
      <w:rFonts w:cs="Times New Roman"/>
      <w:b/>
      <w:color w:val="0070C0"/>
      <w:kern w:val="0"/>
      <w:szCs w:val="24"/>
      <w:u w:color="000000"/>
    </w:rPr>
  </w:style>
  <w:style w:type="character" w:customStyle="1" w:styleId="22">
    <w:name w:val="编号2 字符"/>
    <w:basedOn w:val="a4"/>
    <w:link w:val="2"/>
    <w:qFormat/>
    <w:rPr>
      <w:rFonts w:ascii="Times New Roman" w:eastAsia="宋体" w:hAnsi="Times New Roman" w:cs="Times New Roman"/>
      <w:b/>
      <w:color w:val="0070C0"/>
      <w:kern w:val="0"/>
      <w:sz w:val="24"/>
      <w:szCs w:val="24"/>
      <w:u w:color="000000"/>
    </w:rPr>
  </w:style>
  <w:style w:type="paragraph" w:customStyle="1" w:styleId="1">
    <w:name w:val="编号1"/>
    <w:link w:val="12"/>
    <w:qFormat/>
    <w:pPr>
      <w:numPr>
        <w:numId w:val="4"/>
      </w:numPr>
      <w:spacing w:line="360" w:lineRule="auto"/>
      <w:ind w:left="0" w:firstLineChars="200" w:firstLine="482"/>
      <w:jc w:val="both"/>
    </w:pPr>
    <w:rPr>
      <w:rFonts w:ascii="Times New Roman" w:eastAsia="宋体" w:hAnsi="Times New Roman" w:cstheme="majorBidi"/>
      <w:b/>
      <w:bCs/>
      <w:color w:val="7030A0"/>
      <w:kern w:val="2"/>
      <w:sz w:val="24"/>
      <w:szCs w:val="32"/>
      <w:u w:color="000000"/>
    </w:rPr>
  </w:style>
  <w:style w:type="character" w:customStyle="1" w:styleId="12">
    <w:name w:val="编号1 字符"/>
    <w:basedOn w:val="21"/>
    <w:link w:val="1"/>
    <w:qFormat/>
    <w:rPr>
      <w:rFonts w:ascii="Times New Roman" w:eastAsia="宋体" w:hAnsi="Times New Roman" w:cstheme="majorBidi"/>
      <w:b/>
      <w:bCs/>
      <w:color w:val="7030A0"/>
      <w:sz w:val="24"/>
      <w:szCs w:val="32"/>
      <w:u w:color="000000"/>
    </w:rPr>
  </w:style>
  <w:style w:type="paragraph" w:customStyle="1" w:styleId="a1">
    <w:name w:val="编号"/>
    <w:basedOn w:val="a2"/>
    <w:link w:val="af4"/>
    <w:qFormat/>
    <w:pPr>
      <w:numPr>
        <w:numId w:val="5"/>
      </w:numPr>
      <w:wordWrap/>
      <w:ind w:left="0" w:firstLine="482"/>
    </w:pPr>
    <w:rPr>
      <w:rFonts w:cs="Times New Roman"/>
      <w:b/>
      <w:color w:val="0070C0"/>
      <w:kern w:val="0"/>
      <w:szCs w:val="28"/>
    </w:rPr>
  </w:style>
  <w:style w:type="character" w:customStyle="1" w:styleId="af4">
    <w:name w:val="编号 字符"/>
    <w:basedOn w:val="a4"/>
    <w:link w:val="a1"/>
    <w:qFormat/>
    <w:rPr>
      <w:rFonts w:ascii="Times New Roman" w:eastAsia="宋体" w:hAnsi="Times New Roman" w:cs="Times New Roman"/>
      <w:b/>
      <w:color w:val="0070C0"/>
      <w:kern w:val="0"/>
      <w:sz w:val="24"/>
      <w:szCs w:val="28"/>
    </w:rPr>
  </w:style>
  <w:style w:type="paragraph" w:styleId="af5">
    <w:name w:val="List Paragraph"/>
    <w:basedOn w:val="a2"/>
    <w:uiPriority w:val="34"/>
    <w:qFormat/>
    <w:pPr>
      <w:ind w:firstLine="420"/>
    </w:pPr>
  </w:style>
  <w:style w:type="table" w:customStyle="1" w:styleId="TableNormal">
    <w:name w:val="Table Normal"/>
    <w:semiHidden/>
    <w:unhideWhenUsed/>
    <w:qFormat/>
    <w:rPr>
      <w:rFonts w:ascii="Times New Roman" w:eastAsia="宋体" w:hAnsi="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OZW</cp:lastModifiedBy>
  <cp:revision>28</cp:revision>
  <cp:lastPrinted>2022-08-01T04:07:00Z</cp:lastPrinted>
  <dcterms:created xsi:type="dcterms:W3CDTF">2019-06-10T07:47:00Z</dcterms:created>
  <dcterms:modified xsi:type="dcterms:W3CDTF">2023-01-10T02:11:00Z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B86EDA5298F941A495C65E34B6A6039E</vt:lpwstr>
  </property>
</Properties>
</file>