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9" w:rsidRDefault="00507860">
      <w:pPr>
        <w:keepNext/>
        <w:keepLines/>
        <w:spacing w:before="340" w:after="330" w:line="578" w:lineRule="auto"/>
        <w:ind w:firstLineChars="1000" w:firstLine="4417"/>
        <w:outlineLvl w:val="0"/>
        <w:rPr>
          <w:rFonts w:ascii="仿宋" w:eastAsia="仿宋" w:hAnsi="仿宋" w:cs="仿宋"/>
          <w:b/>
          <w:bCs/>
          <w:kern w:val="44"/>
          <w:sz w:val="44"/>
          <w:szCs w:val="44"/>
        </w:rPr>
      </w:pPr>
      <w:r>
        <w:rPr>
          <w:rFonts w:ascii="仿宋" w:eastAsia="仿宋" w:hAnsi="仿宋" w:cs="仿宋" w:hint="eastAsia"/>
          <w:b/>
          <w:bCs/>
          <w:kern w:val="44"/>
          <w:sz w:val="44"/>
          <w:szCs w:val="44"/>
        </w:rPr>
        <w:t>用户需求书</w:t>
      </w:r>
    </w:p>
    <w:p w:rsidR="00C008A9" w:rsidRDefault="00507860">
      <w:pPr>
        <w:spacing w:line="520" w:lineRule="exact"/>
        <w:jc w:val="center"/>
        <w:rPr>
          <w:rFonts w:ascii="宋体" w:hAnsi="宋体" w:cs="宋体"/>
          <w:b/>
          <w:color w:val="000000"/>
          <w:sz w:val="28"/>
          <w:szCs w:val="28"/>
        </w:rPr>
      </w:pPr>
      <w:r>
        <w:rPr>
          <w:rFonts w:ascii="宋体" w:hAnsi="宋体" w:cs="宋体" w:hint="eastAsia"/>
          <w:b/>
          <w:color w:val="000000"/>
          <w:sz w:val="28"/>
          <w:szCs w:val="28"/>
        </w:rPr>
        <w:t>医学检验外送服务项目（</w:t>
      </w:r>
      <w:r w:rsidR="00321F9F">
        <w:rPr>
          <w:rFonts w:ascii="宋体" w:hAnsi="宋体" w:cs="宋体" w:hint="eastAsia"/>
          <w:b/>
          <w:color w:val="000000"/>
          <w:sz w:val="28"/>
          <w:szCs w:val="28"/>
        </w:rPr>
        <w:t>血液病检验</w:t>
      </w:r>
      <w:r>
        <w:rPr>
          <w:rFonts w:ascii="宋体" w:hAnsi="宋体" w:cs="宋体" w:hint="eastAsia"/>
          <w:b/>
          <w:color w:val="000000"/>
          <w:sz w:val="28"/>
          <w:szCs w:val="28"/>
        </w:rPr>
        <w:t>等项目）</w:t>
      </w:r>
    </w:p>
    <w:p w:rsidR="00C008A9" w:rsidRDefault="00C008A9">
      <w:pPr>
        <w:spacing w:line="360" w:lineRule="auto"/>
        <w:rPr>
          <w:rFonts w:ascii="宋体" w:eastAsia="宋体" w:hAnsi="宋体" w:cs="仿宋"/>
          <w:sz w:val="24"/>
          <w:szCs w:val="24"/>
        </w:rPr>
      </w:pPr>
    </w:p>
    <w:p w:rsidR="00C008A9" w:rsidRDefault="00507860">
      <w:pPr>
        <w:adjustRightInd w:val="0"/>
        <w:snapToGrid w:val="0"/>
        <w:spacing w:line="360" w:lineRule="auto"/>
        <w:rPr>
          <w:rFonts w:ascii="宋体" w:eastAsia="宋体" w:hAnsi="宋体" w:cs="Courier New"/>
          <w:b/>
          <w:bCs/>
          <w:sz w:val="24"/>
          <w:szCs w:val="24"/>
        </w:rPr>
      </w:pPr>
      <w:r>
        <w:rPr>
          <w:rFonts w:ascii="宋体" w:eastAsia="宋体" w:hAnsi="宋体" w:cs="Courier New" w:hint="eastAsia"/>
          <w:b/>
          <w:bCs/>
          <w:sz w:val="24"/>
          <w:szCs w:val="24"/>
        </w:rPr>
        <w:t>一、资质要求</w:t>
      </w:r>
    </w:p>
    <w:p w:rsidR="00C008A9" w:rsidRDefault="00507860">
      <w:pPr>
        <w:spacing w:line="360" w:lineRule="auto"/>
        <w:jc w:val="left"/>
        <w:rPr>
          <w:rFonts w:ascii="宋体" w:eastAsia="宋体" w:hAnsi="宋体" w:cs="宋体"/>
          <w:sz w:val="24"/>
          <w:szCs w:val="24"/>
        </w:rPr>
      </w:pPr>
      <w:r>
        <w:rPr>
          <w:rFonts w:ascii="宋体" w:eastAsia="宋体" w:hAnsi="宋体" w:cs="宋体" w:hint="eastAsia"/>
          <w:sz w:val="24"/>
          <w:szCs w:val="24"/>
        </w:rPr>
        <w:t>1、投标人实验室通过中国合格评定国家认可委员会（CNAS）ISO15189认证；</w:t>
      </w:r>
    </w:p>
    <w:p w:rsidR="00C008A9" w:rsidRDefault="00507860">
      <w:pPr>
        <w:spacing w:line="360" w:lineRule="auto"/>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2、投标人为市级或以上基因检测技术应用推广示范中心建设项目建设单位；</w:t>
      </w:r>
    </w:p>
    <w:p w:rsidR="00C008A9" w:rsidRDefault="00507860">
      <w:pPr>
        <w:spacing w:line="360" w:lineRule="auto"/>
        <w:jc w:val="left"/>
        <w:rPr>
          <w:rFonts w:ascii="宋体" w:eastAsia="宋体" w:hAnsi="宋体" w:cs="宋体"/>
          <w:sz w:val="24"/>
          <w:szCs w:val="24"/>
        </w:rPr>
      </w:pPr>
      <w:r>
        <w:rPr>
          <w:rFonts w:ascii="宋体" w:eastAsia="宋体" w:hAnsi="宋体" w:cs="宋体" w:hint="eastAsia"/>
          <w:sz w:val="24"/>
          <w:szCs w:val="24"/>
        </w:rPr>
        <w:t>3、投标人通过卫生部组织的室间质评并取得评合格证书；</w:t>
      </w:r>
    </w:p>
    <w:p w:rsidR="00C008A9" w:rsidRDefault="00507860">
      <w:pPr>
        <w:spacing w:line="360" w:lineRule="auto"/>
        <w:rPr>
          <w:sz w:val="24"/>
          <w:szCs w:val="28"/>
        </w:rPr>
      </w:pPr>
      <w:r>
        <w:rPr>
          <w:rFonts w:ascii="宋体" w:eastAsia="宋体" w:hAnsi="宋体" w:cs="宋体" w:hint="eastAsia"/>
          <w:sz w:val="24"/>
          <w:szCs w:val="24"/>
        </w:rPr>
        <w:t>4、</w:t>
      </w:r>
      <w:r>
        <w:rPr>
          <w:rFonts w:hint="eastAsia"/>
          <w:sz w:val="24"/>
          <w:szCs w:val="28"/>
        </w:rPr>
        <w:t>投标人通过知识产权体系认证，且认证范围需与临床医学检验服务、临床医学检验技术的研发相关；</w:t>
      </w:r>
    </w:p>
    <w:p w:rsidR="00C008A9" w:rsidRDefault="00507860">
      <w:pPr>
        <w:pStyle w:val="a5"/>
        <w:widowControl/>
        <w:adjustRightInd w:val="0"/>
        <w:snapToGrid w:val="0"/>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5、投标人通过ISO9001质量管理体系认证；</w:t>
      </w:r>
    </w:p>
    <w:p w:rsidR="00C008A9" w:rsidRDefault="00507860">
      <w:pPr>
        <w:pStyle w:val="a5"/>
        <w:widowControl/>
        <w:adjustRightInd w:val="0"/>
        <w:snapToGrid w:val="0"/>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6、投标人通过ISO14001环境管理体系认证；</w:t>
      </w:r>
    </w:p>
    <w:p w:rsidR="00C008A9" w:rsidRDefault="00507860">
      <w:pPr>
        <w:pStyle w:val="a5"/>
        <w:widowControl/>
        <w:adjustRightInd w:val="0"/>
        <w:snapToGrid w:val="0"/>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7、投标人通过ISO45001职业健康安全管理体系认证；</w:t>
      </w:r>
    </w:p>
    <w:p w:rsidR="00C008A9" w:rsidRDefault="00507860">
      <w:pPr>
        <w:spacing w:line="360" w:lineRule="auto"/>
        <w:rPr>
          <w:rFonts w:ascii="宋体" w:eastAsia="宋体" w:hAnsi="宋体" w:cs="宋体"/>
          <w:kern w:val="0"/>
          <w:sz w:val="24"/>
          <w:szCs w:val="24"/>
        </w:rPr>
      </w:pPr>
      <w:r>
        <w:rPr>
          <w:rFonts w:ascii="宋体" w:eastAsia="宋体" w:hAnsi="宋体" w:cs="宋体" w:hint="eastAsia"/>
          <w:kern w:val="0"/>
          <w:sz w:val="24"/>
          <w:szCs w:val="24"/>
        </w:rPr>
        <w:t>8、投标人需保证实时监测标本运输安全，物流系统通过公安部信息系统安全等级保护三级或以上证明。</w:t>
      </w:r>
    </w:p>
    <w:p w:rsidR="00C008A9" w:rsidRDefault="00507860">
      <w:pPr>
        <w:spacing w:line="360" w:lineRule="auto"/>
        <w:rPr>
          <w:rFonts w:ascii="宋体" w:eastAsia="宋体" w:hAnsi="宋体" w:cs="宋体"/>
          <w:kern w:val="0"/>
          <w:sz w:val="24"/>
          <w:szCs w:val="24"/>
        </w:rPr>
      </w:pPr>
      <w:r>
        <w:rPr>
          <w:rFonts w:ascii="宋体" w:eastAsia="宋体" w:hAnsi="宋体" w:cs="宋体" w:hint="eastAsia"/>
          <w:kern w:val="0"/>
          <w:sz w:val="24"/>
          <w:szCs w:val="24"/>
        </w:rPr>
        <w:t>9、转运标本箱具有自主知识产权。</w:t>
      </w:r>
    </w:p>
    <w:p w:rsidR="00C008A9" w:rsidRDefault="00C008A9"/>
    <w:p w:rsidR="00C008A9" w:rsidRDefault="00C008A9"/>
    <w:p w:rsidR="00C008A9" w:rsidRDefault="00507860">
      <w:pPr>
        <w:adjustRightInd w:val="0"/>
        <w:snapToGrid w:val="0"/>
        <w:spacing w:line="360" w:lineRule="auto"/>
        <w:rPr>
          <w:rFonts w:ascii="宋体" w:eastAsia="宋体" w:hAnsi="宋体" w:cs="Courier New"/>
          <w:b/>
          <w:bCs/>
          <w:sz w:val="24"/>
          <w:szCs w:val="24"/>
        </w:rPr>
      </w:pPr>
      <w:r>
        <w:rPr>
          <w:rFonts w:ascii="宋体" w:eastAsia="宋体" w:hAnsi="宋体" w:cs="Courier New" w:hint="eastAsia"/>
          <w:b/>
          <w:bCs/>
          <w:sz w:val="24"/>
          <w:szCs w:val="24"/>
        </w:rPr>
        <w:t>二、服务要求：</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1.投标人的检测实验室应在广州市范围内，避免因标本存放时间长而影响检测结果（投标时提供证明文件）。</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2.投标人配备完善的物流体系，保证标本运输过程中的安全性。</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3.投标人承担样品接收、包装、寄送、质量的初检、标识的核对，标本接收登记、样本检测、结果分析工作。投标人必须确保及时接收、送检标本和及时检验。</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4.投标人工作日每天上、下午上门接收标本，遇特殊情况按需收取。</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5.被委托单位的检验信息系统能提供免费与医院LIS系统对接服务，使医务人员可以随时调阅（提供证明）。</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6.投标人负责标本的运输及相关操作所产生的费用。投标方接收标本后及时对样品进行质检、实验，并严格把关各个环节，确保检测结果的准确性。如样本质检不合格，投标方将直接与甲</w:t>
      </w:r>
      <w:r>
        <w:rPr>
          <w:rFonts w:ascii="宋体" w:eastAsia="宋体" w:hAnsi="宋体" w:cs="Courier New" w:hint="eastAsia"/>
          <w:sz w:val="24"/>
          <w:szCs w:val="24"/>
        </w:rPr>
        <w:lastRenderedPageBreak/>
        <w:t>方沟通，协商重新送样事宜。</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7.投标人应在承诺的检测报告周期内完成检测工作并按医院提供的报告模板出具检测报告，并对检测结果的真实性和可靠性负责。负责对出具的检测结果进行解释，并能根据临床需要及时参加疑难病例讨论。</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8.投标人给出的检测报告周期，按医院寄出或投标人派专人从医院处接收到合格的标本日开始计算工作日；如在运输过程中或其它原因造成标本不能使用或报告不能按期发放的，由投标方承担相应责任，并积极与医院协商后续处理方案，相关费用由投标方承担。</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9.投标人需协助医院开展检测项目在临床应用上的推广、宣传工作，提供检测项目的宣传资料、技术支持和客户服务等。</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10.投标人有为医院保密的义务，在未经医院同意或授权前提下，投标方不得向医院以外的任何单位或个人泄露医院委托检测的项目、检测的内容及检测的结果。</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11.投标人应配合医院工作需要，提供相关文件供其检查、核对。</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12.投标人应协助医院开展检验人员进修培训、协助医院开展继续教育、专题讲座等学术交流活动。</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13.投标人具有完善的服务团队，可及时提供完善物流网络、技术支持、售后服务等服务。具有独立的基因报告管理系统。售后服务要求投标人建立快速的客户服务反应机制，如有针对投标人或招标人与投标人双方的投诉或需处理的情况，投标人应派代表在半日内到达医院及时沟通处理；若主要针对招标人的投诉或需处理的情况，投标人有义务协助招标人及时沟通处理。</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14.采购人可根据实际情况对包内项目清单进行补充和调整。</w:t>
      </w:r>
    </w:p>
    <w:p w:rsidR="00C008A9" w:rsidRDefault="00C008A9">
      <w:pPr>
        <w:spacing w:line="360" w:lineRule="auto"/>
        <w:rPr>
          <w:rFonts w:ascii="宋体" w:eastAsia="宋体" w:hAnsi="宋体" w:cs="Times New Roman"/>
          <w:sz w:val="24"/>
          <w:szCs w:val="24"/>
        </w:rPr>
      </w:pPr>
    </w:p>
    <w:p w:rsidR="00C008A9" w:rsidRDefault="00507860">
      <w:pPr>
        <w:adjustRightInd w:val="0"/>
        <w:snapToGrid w:val="0"/>
        <w:spacing w:line="360" w:lineRule="auto"/>
        <w:rPr>
          <w:rFonts w:ascii="宋体" w:eastAsia="宋体" w:hAnsi="宋体" w:cs="Courier New"/>
          <w:b/>
          <w:bCs/>
          <w:sz w:val="24"/>
          <w:szCs w:val="24"/>
        </w:rPr>
      </w:pPr>
      <w:r>
        <w:rPr>
          <w:rFonts w:ascii="宋体" w:eastAsia="宋体" w:hAnsi="宋体" w:cs="Courier New" w:hint="eastAsia"/>
          <w:b/>
          <w:bCs/>
          <w:sz w:val="24"/>
          <w:szCs w:val="24"/>
        </w:rPr>
        <w:t>三、项目技术要求：</w:t>
      </w:r>
    </w:p>
    <w:p w:rsidR="00C008A9" w:rsidRDefault="00507860">
      <w:pPr>
        <w:adjustRightInd w:val="0"/>
        <w:snapToGrid w:val="0"/>
        <w:spacing w:line="360" w:lineRule="auto"/>
      </w:pPr>
      <w:r>
        <w:rPr>
          <w:rFonts w:ascii="宋体" w:eastAsia="宋体" w:hAnsi="宋体" w:cs="Courier New" w:hint="eastAsia"/>
          <w:sz w:val="24"/>
          <w:szCs w:val="24"/>
        </w:rPr>
        <w:t>1.投标人须负责承担服务项目清单中所有检测项目，</w:t>
      </w:r>
      <w:r>
        <w:rPr>
          <w:rFonts w:ascii="宋体" w:eastAsia="宋体" w:hAnsi="宋体" w:cs="Courier New"/>
          <w:sz w:val="24"/>
          <w:szCs w:val="24"/>
        </w:rPr>
        <w:t>每个检测项目均须提供检测报告或研发数据作为证明，否则，该条技术指标视为不完全满足用户</w:t>
      </w:r>
      <w:r>
        <w:rPr>
          <w:rFonts w:ascii="宋体" w:eastAsia="宋体" w:hAnsi="宋体" w:cs="Times New Roman"/>
          <w:sz w:val="24"/>
          <w:szCs w:val="24"/>
        </w:rPr>
        <w:t>需求</w:t>
      </w:r>
      <w:r>
        <w:rPr>
          <w:rFonts w:ascii="宋体" w:eastAsia="宋体" w:hAnsi="宋体" w:cs="Times New Roman" w:hint="eastAsia"/>
          <w:sz w:val="24"/>
          <w:szCs w:val="24"/>
        </w:rPr>
        <w:t>。</w:t>
      </w:r>
    </w:p>
    <w:p w:rsidR="00C008A9" w:rsidRDefault="00507860">
      <w:pPr>
        <w:adjustRightInd w:val="0"/>
        <w:snapToGrid w:val="0"/>
        <w:spacing w:line="360" w:lineRule="auto"/>
        <w:rPr>
          <w:sz w:val="24"/>
          <w:szCs w:val="24"/>
        </w:rPr>
      </w:pPr>
      <w:r>
        <w:rPr>
          <w:rFonts w:ascii="宋体" w:eastAsia="宋体" w:hAnsi="宋体" w:cs="Courier New" w:hint="eastAsia"/>
          <w:sz w:val="24"/>
          <w:szCs w:val="24"/>
        </w:rPr>
        <w:t>2.</w:t>
      </w:r>
      <w:r>
        <w:rPr>
          <w:rFonts w:hint="eastAsia"/>
          <w:sz w:val="24"/>
          <w:szCs w:val="24"/>
        </w:rPr>
        <w:t>部分项目如铁蛋白测定，最高可稀释检测到</w:t>
      </w:r>
      <w:r>
        <w:rPr>
          <w:rFonts w:hint="eastAsia"/>
          <w:sz w:val="24"/>
          <w:szCs w:val="24"/>
        </w:rPr>
        <w:t>40000 ng/ml (mg/L)</w:t>
      </w:r>
      <w:r>
        <w:rPr>
          <w:rFonts w:hint="eastAsia"/>
          <w:sz w:val="24"/>
          <w:szCs w:val="24"/>
        </w:rPr>
        <w:t>，移植后嵌合率检测出具</w:t>
      </w:r>
      <w:r>
        <w:rPr>
          <w:sz w:val="24"/>
          <w:szCs w:val="24"/>
        </w:rPr>
        <w:t>25</w:t>
      </w:r>
      <w:r>
        <w:rPr>
          <w:rFonts w:hint="eastAsia"/>
          <w:sz w:val="24"/>
          <w:szCs w:val="24"/>
        </w:rPr>
        <w:t>个位点报告，微嵌合率的灵敏度达到</w:t>
      </w:r>
      <w:r>
        <w:rPr>
          <w:sz w:val="24"/>
          <w:szCs w:val="24"/>
        </w:rPr>
        <w:t>10</w:t>
      </w:r>
      <w:r>
        <w:rPr>
          <w:sz w:val="24"/>
          <w:szCs w:val="24"/>
          <w:vertAlign w:val="superscript"/>
        </w:rPr>
        <w:t>-4</w:t>
      </w:r>
      <w:r>
        <w:rPr>
          <w:rFonts w:ascii="宋体" w:eastAsia="宋体" w:hAnsi="宋体" w:cs="Courier New" w:hint="eastAsia"/>
          <w:sz w:val="24"/>
          <w:szCs w:val="24"/>
        </w:rPr>
        <w:t>，</w:t>
      </w:r>
      <w:r>
        <w:rPr>
          <w:rFonts w:hint="eastAsia"/>
          <w:sz w:val="24"/>
          <w:szCs w:val="24"/>
        </w:rPr>
        <w:t>血液肿瘤项目控制在两周（</w:t>
      </w:r>
      <w:r>
        <w:rPr>
          <w:rFonts w:hint="eastAsia"/>
          <w:sz w:val="24"/>
          <w:szCs w:val="24"/>
        </w:rPr>
        <w:t>14</w:t>
      </w:r>
      <w:r>
        <w:rPr>
          <w:rFonts w:hint="eastAsia"/>
          <w:sz w:val="24"/>
          <w:szCs w:val="24"/>
        </w:rPr>
        <w:t>天）内出报告。</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3.投标人需提供与本项目委托检验相关的实验室质量管理制度、安全管理制度等内部管理的规章制度。</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4.投标人需提供实验技术整体方案、仪器设备、试剂、耗材、人员等，保证检测项目正常稳定运行。</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5.投标人公司综合实力和服务方案。其中</w:t>
      </w:r>
      <w:r>
        <w:rPr>
          <w:rFonts w:hint="eastAsia"/>
          <w:sz w:val="24"/>
          <w:szCs w:val="24"/>
        </w:rPr>
        <w:t>服务单位需</w:t>
      </w:r>
      <w:bookmarkStart w:id="0" w:name="_GoBack"/>
      <w:bookmarkEnd w:id="0"/>
      <w:r>
        <w:rPr>
          <w:rFonts w:hint="eastAsia"/>
          <w:sz w:val="24"/>
          <w:szCs w:val="24"/>
        </w:rPr>
        <w:t>有省级或以上基因检测技术应用推广示范</w:t>
      </w:r>
      <w:r>
        <w:rPr>
          <w:rFonts w:hint="eastAsia"/>
          <w:sz w:val="24"/>
          <w:szCs w:val="24"/>
        </w:rPr>
        <w:lastRenderedPageBreak/>
        <w:t>中心建设项目牵头建设单位，有成熟的血液病检测能力，血液病专家曾获得血液病相关的省级以上科技进步奖，项目负责人需要为血液病高级职称。</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6.投标人保证按国家检验规范进行操作，并对标本的检验报告承担相应的责任；并保证检验结果的公正性，不受任何诱使或压力的干扰。</w:t>
      </w:r>
    </w:p>
    <w:p w:rsidR="00C008A9" w:rsidRDefault="00507860">
      <w:pPr>
        <w:adjustRightInd w:val="0"/>
        <w:snapToGrid w:val="0"/>
        <w:spacing w:line="360" w:lineRule="auto"/>
        <w:rPr>
          <w:rFonts w:ascii="宋体" w:eastAsia="宋体" w:hAnsi="宋体" w:cs="Courier New"/>
          <w:sz w:val="24"/>
          <w:szCs w:val="24"/>
        </w:rPr>
      </w:pPr>
      <w:r>
        <w:rPr>
          <w:rFonts w:ascii="宋体" w:eastAsia="宋体" w:hAnsi="宋体" w:cs="Courier New" w:hint="eastAsia"/>
          <w:sz w:val="24"/>
          <w:szCs w:val="24"/>
        </w:rPr>
        <w:t>7.检验报告单必须由具备相应资质的检验人员签发，上级医师复核。出现因检验结果错误导致采购人医疗纠纷等不良后果，责任由投标人承担。（提供承诺函）</w:t>
      </w:r>
    </w:p>
    <w:p w:rsidR="00BD59E2" w:rsidRPr="00507860" w:rsidRDefault="00BD59E2" w:rsidP="00507860">
      <w:pPr>
        <w:pStyle w:val="a5"/>
        <w:numPr>
          <w:ilvl w:val="0"/>
          <w:numId w:val="4"/>
        </w:numPr>
        <w:autoSpaceDE w:val="0"/>
        <w:autoSpaceDN w:val="0"/>
        <w:adjustRightInd w:val="0"/>
        <w:spacing w:line="360" w:lineRule="auto"/>
        <w:ind w:firstLineChars="0"/>
        <w:rPr>
          <w:rFonts w:asciiTheme="minorEastAsia" w:hAnsiTheme="minorEastAsia"/>
          <w:color w:val="000000"/>
          <w:sz w:val="24"/>
          <w:shd w:val="clear" w:color="auto" w:fill="FFFFFF"/>
        </w:rPr>
      </w:pPr>
      <w:r w:rsidRPr="00507860">
        <w:rPr>
          <w:rFonts w:asciiTheme="minorEastAsia" w:hAnsiTheme="minorEastAsia" w:hint="eastAsia"/>
          <w:b/>
          <w:bCs/>
          <w:sz w:val="24"/>
        </w:rPr>
        <w:t>服务时限</w:t>
      </w:r>
      <w:r w:rsidRPr="00507860">
        <w:rPr>
          <w:rFonts w:asciiTheme="minorEastAsia" w:hAnsiTheme="minorEastAsia" w:hint="eastAsia"/>
          <w:bCs/>
          <w:sz w:val="24"/>
        </w:rPr>
        <w:t>:</w:t>
      </w:r>
    </w:p>
    <w:p w:rsidR="00BD59E2" w:rsidRPr="00507860" w:rsidRDefault="00D16380" w:rsidP="00507860">
      <w:pPr>
        <w:autoSpaceDE w:val="0"/>
        <w:autoSpaceDN w:val="0"/>
        <w:adjustRightInd w:val="0"/>
        <w:spacing w:line="360" w:lineRule="auto"/>
        <w:ind w:firstLineChars="200" w:firstLine="480"/>
        <w:rPr>
          <w:rFonts w:asciiTheme="minorEastAsia" w:hAnsiTheme="minorEastAsia"/>
          <w:color w:val="000000"/>
          <w:sz w:val="24"/>
          <w:shd w:val="clear" w:color="auto" w:fill="FFFFFF"/>
        </w:rPr>
      </w:pPr>
      <w:r>
        <w:rPr>
          <w:rFonts w:asciiTheme="minorEastAsia" w:hAnsiTheme="minorEastAsia" w:hint="eastAsia"/>
          <w:color w:val="000000"/>
          <w:sz w:val="24"/>
          <w:shd w:val="clear" w:color="auto" w:fill="FFFFFF"/>
        </w:rPr>
        <w:t>3</w:t>
      </w:r>
      <w:r w:rsidR="00BD59E2" w:rsidRPr="00507860">
        <w:rPr>
          <w:rFonts w:asciiTheme="minorEastAsia" w:hAnsiTheme="minorEastAsia" w:hint="eastAsia"/>
          <w:color w:val="000000"/>
          <w:sz w:val="24"/>
          <w:shd w:val="clear" w:color="auto" w:fill="FFFFFF"/>
        </w:rPr>
        <w:t>年。</w:t>
      </w:r>
    </w:p>
    <w:p w:rsidR="00C008A9" w:rsidRDefault="00C008A9">
      <w:pPr>
        <w:spacing w:line="360" w:lineRule="auto"/>
        <w:rPr>
          <w:rFonts w:ascii="宋体" w:eastAsia="宋体" w:hAnsi="宋体" w:cs="Times New Roman"/>
          <w:sz w:val="24"/>
          <w:szCs w:val="24"/>
        </w:rPr>
      </w:pPr>
    </w:p>
    <w:p w:rsidR="00C008A9" w:rsidRDefault="00507860">
      <w:pPr>
        <w:adjustRightInd w:val="0"/>
        <w:snapToGrid w:val="0"/>
        <w:spacing w:line="360" w:lineRule="auto"/>
        <w:rPr>
          <w:rFonts w:ascii="宋体" w:eastAsia="宋体" w:hAnsi="宋体" w:cs="Courier New"/>
          <w:b/>
          <w:bCs/>
          <w:sz w:val="24"/>
          <w:szCs w:val="24"/>
        </w:rPr>
      </w:pPr>
      <w:r>
        <w:rPr>
          <w:rFonts w:ascii="宋体" w:eastAsia="宋体" w:hAnsi="宋体" w:cs="Courier New" w:hint="eastAsia"/>
          <w:b/>
          <w:bCs/>
          <w:sz w:val="24"/>
          <w:szCs w:val="24"/>
        </w:rPr>
        <w:t>五、服务项目清单：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5214"/>
        <w:gridCol w:w="1919"/>
      </w:tblGrid>
      <w:tr w:rsidR="00C008A9">
        <w:trPr>
          <w:trHeight w:val="473"/>
          <w:jc w:val="center"/>
        </w:trPr>
        <w:tc>
          <w:tcPr>
            <w:tcW w:w="845" w:type="dxa"/>
          </w:tcPr>
          <w:p w:rsidR="00C008A9" w:rsidRDefault="00507860">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5214" w:type="dxa"/>
            <w:vAlign w:val="center"/>
          </w:tcPr>
          <w:p w:rsidR="00C008A9" w:rsidRDefault="00507860">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项目名称</w:t>
            </w:r>
          </w:p>
        </w:tc>
        <w:tc>
          <w:tcPr>
            <w:tcW w:w="1919" w:type="dxa"/>
            <w:vAlign w:val="center"/>
          </w:tcPr>
          <w:p w:rsidR="00C008A9" w:rsidRDefault="00507860">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标准收费(元)</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EBER原位杂交</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995</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STR术前植入标记</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1000</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STR术后植入标记</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1000</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贫血四项（EPO、FA、VitB12、SF）</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259. 44</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贫血3项（FA、VitB12、SF）</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174.8</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贫血四项+B2微球（EPO、FA、VitB12、SF、B2-MG）</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305. 44</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血清铁蛋白+B2-MG</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92</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尿本周氏蛋白电泳</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184</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血清免疫固定电泳+血清蛋白电泳+K/L定量</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261.28</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转铁蛋白+铁四项</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41.4</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β2-微球蛋白(β2-MG)</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46</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HLA-A/B/DRB1 高分辨</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900</w:t>
            </w:r>
          </w:p>
        </w:tc>
      </w:tr>
      <w:tr w:rsidR="00C008A9">
        <w:trPr>
          <w:trHeight w:val="47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HLA-A/B/C/DRB1/DQB1 高分辨</w:t>
            </w:r>
          </w:p>
        </w:tc>
        <w:tc>
          <w:tcPr>
            <w:tcW w:w="1919"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1500</w:t>
            </w:r>
          </w:p>
        </w:tc>
      </w:tr>
      <w:tr w:rsidR="00C008A9">
        <w:trPr>
          <w:trHeight w:val="473"/>
          <w:jc w:val="center"/>
        </w:trPr>
        <w:tc>
          <w:tcPr>
            <w:tcW w:w="845" w:type="dxa"/>
          </w:tcPr>
          <w:p w:rsidR="00C008A9" w:rsidRDefault="00507860">
            <w:pPr>
              <w:spacing w:line="360" w:lineRule="auto"/>
              <w:jc w:val="center"/>
              <w:rPr>
                <w:rFonts w:ascii="宋体" w:eastAsia="宋体" w:hAnsi="宋体" w:cs="宋体"/>
                <w:szCs w:val="21"/>
              </w:rPr>
            </w:pPr>
            <w:r>
              <w:rPr>
                <w:rFonts w:ascii="宋体" w:eastAsia="宋体" w:hAnsi="宋体" w:cs="宋体" w:hint="eastAsia"/>
                <w:szCs w:val="21"/>
              </w:rPr>
              <w:t>14</w:t>
            </w:r>
          </w:p>
        </w:tc>
        <w:tc>
          <w:tcPr>
            <w:tcW w:w="5214"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HLA-A/B/C/DRB1/DQB1/DPB1 高分辨</w:t>
            </w:r>
          </w:p>
        </w:tc>
        <w:tc>
          <w:tcPr>
            <w:tcW w:w="1919" w:type="dxa"/>
            <w:vAlign w:val="center"/>
          </w:tcPr>
          <w:p w:rsidR="00C008A9" w:rsidRDefault="00507860">
            <w:pPr>
              <w:widowControl/>
              <w:jc w:val="center"/>
              <w:textAlignment w:val="center"/>
              <w:rPr>
                <w:rFonts w:ascii="宋体" w:eastAsia="宋体" w:hAnsi="宋体" w:cs="宋体"/>
                <w:szCs w:val="21"/>
                <w:lang w:bidi="en-US"/>
              </w:rPr>
            </w:pPr>
            <w:r>
              <w:rPr>
                <w:rFonts w:ascii="宋体" w:eastAsia="宋体" w:hAnsi="宋体" w:cs="宋体" w:hint="eastAsia"/>
                <w:color w:val="000000"/>
                <w:kern w:val="0"/>
                <w:sz w:val="20"/>
                <w:szCs w:val="20"/>
              </w:rPr>
              <w:t>1800</w:t>
            </w:r>
          </w:p>
        </w:tc>
      </w:tr>
      <w:tr w:rsidR="00C008A9">
        <w:trPr>
          <w:trHeight w:val="473"/>
          <w:jc w:val="center"/>
        </w:trPr>
        <w:tc>
          <w:tcPr>
            <w:tcW w:w="845" w:type="dxa"/>
          </w:tcPr>
          <w:p w:rsidR="00C008A9" w:rsidRDefault="00507860">
            <w:pPr>
              <w:spacing w:line="360" w:lineRule="auto"/>
              <w:jc w:val="center"/>
              <w:rPr>
                <w:rFonts w:ascii="宋体" w:eastAsia="宋体" w:hAnsi="宋体" w:cs="宋体"/>
                <w:szCs w:val="21"/>
              </w:rPr>
            </w:pPr>
            <w:r>
              <w:rPr>
                <w:rFonts w:ascii="宋体" w:eastAsia="宋体" w:hAnsi="宋体" w:cs="宋体" w:hint="eastAsia"/>
                <w:szCs w:val="21"/>
              </w:rPr>
              <w:t>15</w:t>
            </w:r>
          </w:p>
        </w:tc>
        <w:tc>
          <w:tcPr>
            <w:tcW w:w="5214"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HLA-A/B/C/DRB1/DRB3/4/5/DQB1/DPB1 高分辨</w:t>
            </w:r>
          </w:p>
        </w:tc>
        <w:tc>
          <w:tcPr>
            <w:tcW w:w="1919" w:type="dxa"/>
            <w:vAlign w:val="center"/>
          </w:tcPr>
          <w:p w:rsidR="00C008A9" w:rsidRDefault="00507860">
            <w:pPr>
              <w:widowControl/>
              <w:jc w:val="center"/>
              <w:textAlignment w:val="center"/>
              <w:rPr>
                <w:rFonts w:ascii="宋体" w:eastAsia="宋体" w:hAnsi="宋体" w:cs="宋体"/>
                <w:szCs w:val="21"/>
                <w:lang w:bidi="en-US"/>
              </w:rPr>
            </w:pPr>
            <w:r>
              <w:rPr>
                <w:rFonts w:ascii="宋体" w:eastAsia="宋体" w:hAnsi="宋体" w:cs="宋体" w:hint="eastAsia"/>
                <w:color w:val="000000"/>
                <w:kern w:val="0"/>
                <w:sz w:val="20"/>
                <w:szCs w:val="20"/>
              </w:rPr>
              <w:t>2200</w:t>
            </w:r>
          </w:p>
        </w:tc>
      </w:tr>
      <w:tr w:rsidR="00C008A9">
        <w:trPr>
          <w:trHeight w:val="473"/>
          <w:jc w:val="center"/>
        </w:trPr>
        <w:tc>
          <w:tcPr>
            <w:tcW w:w="845" w:type="dxa"/>
          </w:tcPr>
          <w:p w:rsidR="00C008A9" w:rsidRDefault="00507860">
            <w:pPr>
              <w:spacing w:line="360" w:lineRule="auto"/>
              <w:jc w:val="center"/>
              <w:rPr>
                <w:rFonts w:ascii="宋体" w:eastAsia="宋体" w:hAnsi="宋体" w:cs="宋体"/>
                <w:szCs w:val="21"/>
              </w:rPr>
            </w:pPr>
            <w:r>
              <w:rPr>
                <w:rFonts w:ascii="宋体" w:eastAsia="宋体" w:hAnsi="宋体" w:cs="宋体" w:hint="eastAsia"/>
                <w:szCs w:val="21"/>
              </w:rPr>
              <w:t>16</w:t>
            </w:r>
          </w:p>
        </w:tc>
        <w:tc>
          <w:tcPr>
            <w:tcW w:w="5214" w:type="dxa"/>
            <w:vAlign w:val="center"/>
          </w:tcPr>
          <w:p w:rsidR="00C008A9" w:rsidRDefault="00507860">
            <w:pPr>
              <w:widowControl/>
              <w:jc w:val="center"/>
              <w:textAlignment w:val="center"/>
              <w:rPr>
                <w:rFonts w:ascii="宋体" w:eastAsia="宋体" w:hAnsi="宋体" w:cs="宋体"/>
                <w:szCs w:val="21"/>
                <w:lang w:val="zh-TW" w:eastAsia="zh-TW" w:bidi="zh-TW"/>
              </w:rPr>
            </w:pPr>
            <w:r>
              <w:rPr>
                <w:rFonts w:ascii="宋体" w:eastAsia="宋体" w:hAnsi="宋体" w:cs="宋体" w:hint="eastAsia"/>
                <w:color w:val="000000"/>
                <w:kern w:val="0"/>
                <w:sz w:val="20"/>
                <w:szCs w:val="20"/>
              </w:rPr>
              <w:t>HLA-A/B/C/DRB1/DRB3/4/5/DQA1/DQB1/DPA1/DPB1 高分辨</w:t>
            </w:r>
          </w:p>
        </w:tc>
        <w:tc>
          <w:tcPr>
            <w:tcW w:w="1919" w:type="dxa"/>
            <w:vAlign w:val="center"/>
          </w:tcPr>
          <w:p w:rsidR="00C008A9" w:rsidRDefault="00507860">
            <w:pPr>
              <w:widowControl/>
              <w:jc w:val="center"/>
              <w:textAlignment w:val="center"/>
              <w:rPr>
                <w:rFonts w:ascii="宋体" w:eastAsia="宋体" w:hAnsi="宋体" w:cs="宋体"/>
                <w:szCs w:val="21"/>
                <w:lang w:bidi="en-US"/>
              </w:rPr>
            </w:pPr>
            <w:r>
              <w:rPr>
                <w:rFonts w:ascii="宋体" w:eastAsia="宋体" w:hAnsi="宋体" w:cs="宋体" w:hint="eastAsia"/>
                <w:color w:val="000000"/>
                <w:kern w:val="0"/>
                <w:sz w:val="20"/>
                <w:szCs w:val="20"/>
              </w:rPr>
              <w:t>2500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STR嵌合率检测（STR）</w:t>
            </w:r>
          </w:p>
        </w:tc>
        <w:tc>
          <w:tcPr>
            <w:tcW w:w="1919"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18</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CD3-T细胞嵌合检测（STR-T）</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CD4-T细胞嵌合检测（STR-CD4阳性T）</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CD8-T细胞嵌合检测（STR-CD8阳性T）</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B细胞嵌合检测（STR-B）</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22</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NK细胞嵌合检测（STR-NK）</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23</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CD34造血干细胞嵌合检测（STR-CD34）</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24</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微嵌合检测 （KMR）</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25</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中性粒细胞嵌合检测（STR-粒细胞）</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26</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CD3-T细胞微嵌合检测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27</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CD4-T细胞微嵌合检测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28</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CD8-T细胞微嵌合检测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29</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B细胞微嵌合检测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中性粒细胞微嵌合检测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2200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31</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NK细胞微嵌合检测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2600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32</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aGVHD五因子（Reg3a/sST2/IL6/IL8/TNFa）</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33</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aGVHD六因子（Reg3a/sST2/IL6/IL8/TNFa/Elafin）</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34</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aGVHD二因子（Reg3a/sST2）</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35</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aGVHD单因子（Elafin）</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600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36</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C5b-9浓度检测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1000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血液肿瘤325种基因突变检测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6800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髓系肿瘤248种基因突变检测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4800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39</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白血病223种基因突变检测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4500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40</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淋系肿瘤203种基因突变检测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4500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41</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淋巴瘤196种基因突变检测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5000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42</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B细胞淋巴瘤122种基因突变检测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4500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43</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T/NK系淋巴瘤105种基因突变检测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3600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44</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髓系肿瘤109种基因突变检测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3900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45</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MDS-MPN 85种基因突变检测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3600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46</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多发性骨髓瘤72种基因突变检测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4000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47</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CMML 36种基因突变检测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2500</w:t>
            </w:r>
          </w:p>
        </w:tc>
      </w:tr>
      <w:tr w:rsidR="00C008A9">
        <w:trPr>
          <w:trHeight w:val="483"/>
          <w:jc w:val="center"/>
        </w:trPr>
        <w:tc>
          <w:tcPr>
            <w:tcW w:w="845" w:type="dxa"/>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48</w:t>
            </w:r>
          </w:p>
        </w:tc>
        <w:tc>
          <w:tcPr>
            <w:tcW w:w="5214" w:type="dxa"/>
            <w:vAlign w:val="center"/>
          </w:tcPr>
          <w:p w:rsidR="00C008A9" w:rsidRDefault="0050786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 w:val="20"/>
                <w:szCs w:val="20"/>
              </w:rPr>
              <w:t>JMML 31种基因突变检测</w:t>
            </w:r>
          </w:p>
        </w:tc>
        <w:tc>
          <w:tcPr>
            <w:tcW w:w="1919" w:type="dxa"/>
            <w:vAlign w:val="center"/>
          </w:tcPr>
          <w:p w:rsidR="00C008A9" w:rsidRDefault="00507860">
            <w:pPr>
              <w:widowControl/>
              <w:jc w:val="center"/>
              <w:textAlignment w:val="center"/>
              <w:rPr>
                <w:rFonts w:ascii="宋体" w:eastAsia="宋体" w:hAnsi="宋体" w:cs="宋体"/>
                <w:szCs w:val="21"/>
              </w:rPr>
            </w:pPr>
            <w:r>
              <w:rPr>
                <w:rFonts w:ascii="宋体" w:eastAsia="宋体" w:hAnsi="宋体" w:cs="宋体" w:hint="eastAsia"/>
                <w:color w:val="000000"/>
                <w:kern w:val="0"/>
                <w:sz w:val="20"/>
                <w:szCs w:val="20"/>
              </w:rPr>
              <w:t>2500</w:t>
            </w:r>
          </w:p>
        </w:tc>
      </w:tr>
      <w:tr w:rsidR="00C008A9">
        <w:trPr>
          <w:trHeight w:val="483"/>
          <w:jc w:val="center"/>
        </w:trPr>
        <w:tc>
          <w:tcPr>
            <w:tcW w:w="845" w:type="dxa"/>
          </w:tcPr>
          <w:p w:rsidR="00C008A9" w:rsidRDefault="00C008A9">
            <w:pPr>
              <w:widowControl/>
              <w:spacing w:line="360" w:lineRule="auto"/>
              <w:jc w:val="center"/>
              <w:rPr>
                <w:rFonts w:ascii="宋体" w:eastAsia="宋体" w:hAnsi="宋体" w:cs="宋体"/>
                <w:color w:val="000000"/>
                <w:kern w:val="0"/>
                <w:szCs w:val="21"/>
              </w:rPr>
            </w:pPr>
          </w:p>
        </w:tc>
        <w:tc>
          <w:tcPr>
            <w:tcW w:w="5214" w:type="dxa"/>
            <w:vAlign w:val="center"/>
          </w:tcPr>
          <w:p w:rsidR="00C008A9" w:rsidRDefault="0050786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合计（单项总预算价）</w:t>
            </w:r>
          </w:p>
        </w:tc>
        <w:tc>
          <w:tcPr>
            <w:tcW w:w="1919" w:type="dxa"/>
            <w:vAlign w:val="center"/>
          </w:tcPr>
          <w:p w:rsidR="00C008A9" w:rsidRDefault="00507860">
            <w:pPr>
              <w:widowControl/>
              <w:spacing w:line="360" w:lineRule="auto"/>
              <w:jc w:val="center"/>
              <w:rPr>
                <w:rFonts w:ascii="宋体" w:eastAsia="宋体" w:hAnsi="宋体" w:cs="宋体"/>
                <w:szCs w:val="21"/>
              </w:rPr>
            </w:pPr>
            <w:r>
              <w:rPr>
                <w:rFonts w:ascii="宋体" w:eastAsia="宋体" w:hAnsi="宋体" w:cs="宋体" w:hint="eastAsia"/>
                <w:szCs w:val="21"/>
              </w:rPr>
              <w:t>89094.48</w:t>
            </w:r>
          </w:p>
        </w:tc>
      </w:tr>
    </w:tbl>
    <w:p w:rsidR="00C008A9" w:rsidRDefault="00C008A9">
      <w:pPr>
        <w:spacing w:line="360" w:lineRule="auto"/>
        <w:ind w:firstLineChars="200" w:firstLine="480"/>
        <w:rPr>
          <w:rFonts w:ascii="宋体" w:eastAsia="宋体" w:hAnsi="宋体" w:cs="Courier New"/>
          <w:sz w:val="24"/>
          <w:szCs w:val="24"/>
        </w:rPr>
      </w:pPr>
    </w:p>
    <w:p w:rsidR="00C008A9" w:rsidRDefault="00507860">
      <w:pPr>
        <w:spacing w:line="360" w:lineRule="auto"/>
        <w:ind w:firstLineChars="200" w:firstLine="480"/>
        <w:rPr>
          <w:rFonts w:ascii="宋体" w:eastAsia="宋体" w:hAnsi="宋体" w:cs="Courier New"/>
          <w:sz w:val="24"/>
          <w:szCs w:val="24"/>
        </w:rPr>
      </w:pPr>
      <w:r>
        <w:rPr>
          <w:rFonts w:ascii="宋体" w:eastAsia="宋体" w:hAnsi="宋体" w:cs="Courier New" w:hint="eastAsia"/>
          <w:sz w:val="24"/>
          <w:szCs w:val="24"/>
        </w:rPr>
        <w:t>结算时，如广州地区公立医院医疗服务项目价格出现变动，则按最新发布的项目价格为准，按照中标人的投标下浮率换算结算价格。</w:t>
      </w:r>
    </w:p>
    <w:p w:rsidR="00C008A9" w:rsidRDefault="00C008A9">
      <w:pPr>
        <w:spacing w:line="360" w:lineRule="auto"/>
        <w:rPr>
          <w:rFonts w:ascii="宋体" w:eastAsia="宋体" w:hAnsi="宋体" w:cs="Times New Roman"/>
          <w:sz w:val="24"/>
          <w:szCs w:val="24"/>
        </w:rPr>
      </w:pPr>
    </w:p>
    <w:p w:rsidR="00C008A9" w:rsidRDefault="00507860">
      <w:pPr>
        <w:adjustRightInd w:val="0"/>
        <w:snapToGrid w:val="0"/>
        <w:spacing w:line="360" w:lineRule="auto"/>
        <w:rPr>
          <w:rFonts w:ascii="宋体" w:eastAsia="宋体" w:hAnsi="宋体" w:cs="Courier New"/>
          <w:b/>
          <w:bCs/>
          <w:sz w:val="24"/>
          <w:szCs w:val="24"/>
        </w:rPr>
      </w:pPr>
      <w:r>
        <w:rPr>
          <w:rFonts w:ascii="宋体" w:eastAsia="宋体" w:hAnsi="宋体" w:cs="Courier New" w:hint="eastAsia"/>
          <w:b/>
          <w:bCs/>
          <w:sz w:val="24"/>
          <w:szCs w:val="24"/>
        </w:rPr>
        <w:t>六、商务要求：</w:t>
      </w:r>
    </w:p>
    <w:p w:rsidR="00C008A9" w:rsidRDefault="00507860">
      <w:pPr>
        <w:spacing w:line="360" w:lineRule="auto"/>
        <w:rPr>
          <w:rFonts w:ascii="宋体" w:eastAsia="宋体" w:hAnsi="宋体" w:cs="Courier New"/>
          <w:sz w:val="24"/>
          <w:szCs w:val="24"/>
        </w:rPr>
      </w:pPr>
      <w:r>
        <w:rPr>
          <w:rFonts w:ascii="宋体" w:eastAsia="宋体" w:hAnsi="宋体" w:cs="Courier New" w:hint="eastAsia"/>
          <w:sz w:val="24"/>
          <w:szCs w:val="24"/>
        </w:rPr>
        <w:t>1.基本要求：</w:t>
      </w:r>
    </w:p>
    <w:p w:rsidR="00C008A9" w:rsidRDefault="00507860">
      <w:pPr>
        <w:spacing w:line="360" w:lineRule="auto"/>
        <w:rPr>
          <w:rFonts w:ascii="宋体" w:eastAsia="宋体" w:hAnsi="宋体" w:cs="Courier New"/>
          <w:sz w:val="24"/>
          <w:szCs w:val="24"/>
        </w:rPr>
      </w:pPr>
      <w:r>
        <w:rPr>
          <w:rFonts w:ascii="宋体" w:eastAsia="宋体" w:hAnsi="宋体" w:cs="Courier New" w:hint="eastAsia"/>
          <w:sz w:val="24"/>
          <w:szCs w:val="24"/>
        </w:rPr>
        <w:t>（1）同类项目业绩要求：投标人须提供自2019年1月1日至今承接同类项目业绩证明。提供服务案例证明（加盖投标人公章的中标通知书或者合同复印件）。</w:t>
      </w:r>
    </w:p>
    <w:p w:rsidR="00C008A9" w:rsidRDefault="00507860">
      <w:pPr>
        <w:spacing w:line="360" w:lineRule="auto"/>
        <w:rPr>
          <w:rFonts w:ascii="宋体" w:eastAsia="宋体" w:hAnsi="宋体" w:cs="Courier New"/>
          <w:sz w:val="24"/>
          <w:szCs w:val="24"/>
        </w:rPr>
      </w:pPr>
      <w:r>
        <w:rPr>
          <w:rFonts w:ascii="宋体" w:eastAsia="宋体" w:hAnsi="宋体" w:cs="Courier New" w:hint="eastAsia"/>
          <w:sz w:val="24"/>
          <w:szCs w:val="24"/>
        </w:rPr>
        <w:t>（2）投标人须提供完成本项目配备的技术团队、物资、仪器清单。</w:t>
      </w:r>
    </w:p>
    <w:p w:rsidR="00C008A9" w:rsidRDefault="00C008A9">
      <w:pPr>
        <w:spacing w:line="360" w:lineRule="auto"/>
        <w:rPr>
          <w:rFonts w:ascii="宋体" w:eastAsia="宋体" w:hAnsi="宋体" w:cs="Courier New"/>
          <w:sz w:val="24"/>
          <w:szCs w:val="24"/>
        </w:rPr>
      </w:pPr>
    </w:p>
    <w:p w:rsidR="00C008A9" w:rsidRDefault="00C008A9"/>
    <w:p w:rsidR="00C008A9" w:rsidRDefault="00C008A9"/>
    <w:sectPr w:rsidR="00C008A9" w:rsidSect="00C008A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0A" w:rsidRDefault="00F8250A" w:rsidP="00321F9F">
      <w:r>
        <w:separator/>
      </w:r>
    </w:p>
  </w:endnote>
  <w:endnote w:type="continuationSeparator" w:id="1">
    <w:p w:rsidR="00F8250A" w:rsidRDefault="00F8250A" w:rsidP="00321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0A" w:rsidRDefault="00F8250A" w:rsidP="00321F9F">
      <w:r>
        <w:separator/>
      </w:r>
    </w:p>
  </w:footnote>
  <w:footnote w:type="continuationSeparator" w:id="1">
    <w:p w:rsidR="00F8250A" w:rsidRDefault="00F8250A" w:rsidP="00321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16389"/>
    <w:multiLevelType w:val="singleLevel"/>
    <w:tmpl w:val="E7F16389"/>
    <w:lvl w:ilvl="0">
      <w:start w:val="4"/>
      <w:numFmt w:val="chineseCounting"/>
      <w:suff w:val="nothing"/>
      <w:lvlText w:val="%1、"/>
      <w:lvlJc w:val="left"/>
      <w:pPr>
        <w:ind w:left="-420" w:firstLine="0"/>
      </w:pPr>
    </w:lvl>
  </w:abstractNum>
  <w:abstractNum w:abstractNumId="1">
    <w:nsid w:val="23FE1166"/>
    <w:multiLevelType w:val="hybridMultilevel"/>
    <w:tmpl w:val="54AA5B24"/>
    <w:lvl w:ilvl="0" w:tplc="CD9C7088">
      <w:start w:val="4"/>
      <w:numFmt w:val="japaneseCounting"/>
      <w:lvlText w:val="(%1）"/>
      <w:lvlJc w:val="left"/>
      <w:pPr>
        <w:ind w:left="720" w:hanging="72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B84E0B"/>
    <w:multiLevelType w:val="multilevel"/>
    <w:tmpl w:val="30B84E0B"/>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nsid w:val="331031DE"/>
    <w:multiLevelType w:val="hybridMultilevel"/>
    <w:tmpl w:val="372ACE8A"/>
    <w:lvl w:ilvl="0" w:tplc="8166A090">
      <w:start w:val="4"/>
      <w:numFmt w:val="japaneseCounting"/>
      <w:lvlText w:val="%1、"/>
      <w:lvlJc w:val="left"/>
      <w:pPr>
        <w:ind w:left="510" w:hanging="51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lvlOverride w:ilvl="0">
      <w:startOverride w:val="4"/>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ZhNjg2ZGY2ODFkMWY0NGVlODRlOGM0MjAzMzI0YmEifQ=="/>
  </w:docVars>
  <w:rsids>
    <w:rsidRoot w:val="00150F1D"/>
    <w:rsid w:val="00150F1D"/>
    <w:rsid w:val="001A11AD"/>
    <w:rsid w:val="00321F9F"/>
    <w:rsid w:val="00347661"/>
    <w:rsid w:val="004E031F"/>
    <w:rsid w:val="004F64CB"/>
    <w:rsid w:val="00507860"/>
    <w:rsid w:val="005D3194"/>
    <w:rsid w:val="00605337"/>
    <w:rsid w:val="00712C0F"/>
    <w:rsid w:val="00994AB1"/>
    <w:rsid w:val="00B5446C"/>
    <w:rsid w:val="00BD59E2"/>
    <w:rsid w:val="00C008A9"/>
    <w:rsid w:val="00C12DE3"/>
    <w:rsid w:val="00CC4B42"/>
    <w:rsid w:val="00D16380"/>
    <w:rsid w:val="00F8079A"/>
    <w:rsid w:val="00F8250A"/>
    <w:rsid w:val="014557C2"/>
    <w:rsid w:val="019D73AC"/>
    <w:rsid w:val="049727D9"/>
    <w:rsid w:val="04EF43C3"/>
    <w:rsid w:val="12192A7F"/>
    <w:rsid w:val="13672C89"/>
    <w:rsid w:val="153947A8"/>
    <w:rsid w:val="15D30992"/>
    <w:rsid w:val="1C195DA1"/>
    <w:rsid w:val="1D91437E"/>
    <w:rsid w:val="1F4140BA"/>
    <w:rsid w:val="20186248"/>
    <w:rsid w:val="206770AC"/>
    <w:rsid w:val="21E62252"/>
    <w:rsid w:val="22BB215F"/>
    <w:rsid w:val="23164CC1"/>
    <w:rsid w:val="25987D07"/>
    <w:rsid w:val="28E374EB"/>
    <w:rsid w:val="2A2A283D"/>
    <w:rsid w:val="2A8D5961"/>
    <w:rsid w:val="2B2F07C6"/>
    <w:rsid w:val="2D4C1110"/>
    <w:rsid w:val="2F9D129D"/>
    <w:rsid w:val="301F6467"/>
    <w:rsid w:val="31B71515"/>
    <w:rsid w:val="31EF5153"/>
    <w:rsid w:val="320504D2"/>
    <w:rsid w:val="32221084"/>
    <w:rsid w:val="333E1EEE"/>
    <w:rsid w:val="33B40C52"/>
    <w:rsid w:val="34237336"/>
    <w:rsid w:val="35095397"/>
    <w:rsid w:val="390A4620"/>
    <w:rsid w:val="39A602C1"/>
    <w:rsid w:val="3A8F74D3"/>
    <w:rsid w:val="3D8B5758"/>
    <w:rsid w:val="3F4C7741"/>
    <w:rsid w:val="409C46F8"/>
    <w:rsid w:val="41173D7E"/>
    <w:rsid w:val="435B61A4"/>
    <w:rsid w:val="439B0C97"/>
    <w:rsid w:val="455C26A8"/>
    <w:rsid w:val="46631BBB"/>
    <w:rsid w:val="4AF5381C"/>
    <w:rsid w:val="525941F7"/>
    <w:rsid w:val="552B078C"/>
    <w:rsid w:val="55BA1450"/>
    <w:rsid w:val="562E7748"/>
    <w:rsid w:val="56C742C6"/>
    <w:rsid w:val="589C6BEB"/>
    <w:rsid w:val="598F70C4"/>
    <w:rsid w:val="59A87812"/>
    <w:rsid w:val="5AFC4D89"/>
    <w:rsid w:val="5DBD0FFC"/>
    <w:rsid w:val="5DD60DF1"/>
    <w:rsid w:val="5F8F77D8"/>
    <w:rsid w:val="5FF90DC7"/>
    <w:rsid w:val="6034034D"/>
    <w:rsid w:val="60874625"/>
    <w:rsid w:val="62083543"/>
    <w:rsid w:val="6220263B"/>
    <w:rsid w:val="626D15F8"/>
    <w:rsid w:val="62CA6A4B"/>
    <w:rsid w:val="64BB489D"/>
    <w:rsid w:val="678C2521"/>
    <w:rsid w:val="68A30623"/>
    <w:rsid w:val="69346428"/>
    <w:rsid w:val="6C3D64DF"/>
    <w:rsid w:val="6C596BAC"/>
    <w:rsid w:val="6D6C24EB"/>
    <w:rsid w:val="6F213E96"/>
    <w:rsid w:val="712F3CA9"/>
    <w:rsid w:val="723F7D04"/>
    <w:rsid w:val="726F3391"/>
    <w:rsid w:val="75616D9B"/>
    <w:rsid w:val="756D7088"/>
    <w:rsid w:val="7A25204A"/>
    <w:rsid w:val="7C390E29"/>
    <w:rsid w:val="7F7F2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008A9"/>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C008A9"/>
    <w:pPr>
      <w:keepNext/>
      <w:keepLines/>
      <w:numPr>
        <w:ilvl w:val="1"/>
        <w:numId w:val="1"/>
      </w:numPr>
      <w:spacing w:line="360" w:lineRule="auto"/>
      <w:jc w:val="left"/>
      <w:outlineLvl w:val="1"/>
    </w:pPr>
    <w:rPr>
      <w:rFonts w:ascii="Arial" w:eastAsia="仿宋"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08A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008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008A9"/>
    <w:rPr>
      <w:sz w:val="18"/>
      <w:szCs w:val="18"/>
    </w:rPr>
  </w:style>
  <w:style w:type="character" w:customStyle="1" w:styleId="Char">
    <w:name w:val="页脚 Char"/>
    <w:basedOn w:val="a0"/>
    <w:link w:val="a3"/>
    <w:uiPriority w:val="99"/>
    <w:qFormat/>
    <w:rsid w:val="00C008A9"/>
    <w:rPr>
      <w:sz w:val="18"/>
      <w:szCs w:val="18"/>
    </w:rPr>
  </w:style>
  <w:style w:type="paragraph" w:styleId="a5">
    <w:name w:val="List Paragraph"/>
    <w:basedOn w:val="a"/>
    <w:uiPriority w:val="34"/>
    <w:qFormat/>
    <w:rsid w:val="00C008A9"/>
    <w:pPr>
      <w:ind w:firstLineChars="200" w:firstLine="420"/>
    </w:pPr>
  </w:style>
  <w:style w:type="paragraph" w:customStyle="1" w:styleId="Other1">
    <w:name w:val="Other|1"/>
    <w:basedOn w:val="a"/>
    <w:qFormat/>
    <w:rsid w:val="00C008A9"/>
    <w:pPr>
      <w:spacing w:line="480" w:lineRule="auto"/>
      <w:ind w:firstLine="400"/>
    </w:pPr>
    <w:rPr>
      <w:rFonts w:ascii="宋体" w:eastAsia="宋体" w:hAnsi="宋体" w:cs="宋体"/>
      <w:sz w:val="18"/>
      <w:szCs w:val="18"/>
      <w:lang w:val="zh-TW" w:eastAsia="zh-TW" w:bidi="zh-TW"/>
    </w:rPr>
  </w:style>
</w:styles>
</file>

<file path=word/webSettings.xml><?xml version="1.0" encoding="utf-8"?>
<w:webSettings xmlns:r="http://schemas.openxmlformats.org/officeDocument/2006/relationships" xmlns:w="http://schemas.openxmlformats.org/wordprocessingml/2006/main">
  <w:divs>
    <w:div w:id="94045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497</Words>
  <Characters>2835</Characters>
  <Application>Microsoft Office Word</Application>
  <DocSecurity>0</DocSecurity>
  <Lines>23</Lines>
  <Paragraphs>6</Paragraphs>
  <ScaleCrop>false</ScaleCrop>
  <Company>ykoffice</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ykoffice</dc:creator>
  <cp:lastModifiedBy>刘铭亮</cp:lastModifiedBy>
  <cp:revision>4</cp:revision>
  <dcterms:created xsi:type="dcterms:W3CDTF">2023-09-01T00:03:00Z</dcterms:created>
  <dcterms:modified xsi:type="dcterms:W3CDTF">2023-11-02T08:31:00Z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38BF05CF43E54867AA01BCD128572321</vt:lpwstr>
  </property>
</Properties>
</file>