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011" w:rsidRPr="002D0E1D" w:rsidRDefault="00A70F7F" w:rsidP="00D95011">
      <w:pPr>
        <w:pStyle w:val="a5"/>
        <w:numPr>
          <w:ilvl w:val="0"/>
          <w:numId w:val="1"/>
        </w:numPr>
        <w:adjustRightInd w:val="0"/>
        <w:snapToGrid w:val="0"/>
        <w:jc w:val="center"/>
        <w:rPr>
          <w:rFonts w:ascii="仿宋_GB2312" w:eastAsia="仿宋_GB2312" w:hAnsi="宋体" w:cs="仿宋_GB2312"/>
          <w:sz w:val="32"/>
          <w:szCs w:val="32"/>
        </w:rPr>
      </w:pPr>
      <w:r w:rsidRPr="002D0E1D">
        <w:rPr>
          <w:rFonts w:ascii="仿宋_GB2312" w:eastAsia="仿宋_GB2312" w:hAnsi="宋体" w:cs="仿宋_GB2312" w:hint="eastAsia"/>
          <w:b/>
          <w:sz w:val="32"/>
          <w:szCs w:val="32"/>
        </w:rPr>
        <w:t>院内停车场</w:t>
      </w:r>
      <w:r w:rsidR="006458F5">
        <w:rPr>
          <w:rFonts w:ascii="仿宋_GB2312" w:eastAsia="仿宋_GB2312" w:hAnsi="宋体" w:cs="仿宋_GB2312" w:hint="eastAsia"/>
          <w:b/>
          <w:sz w:val="32"/>
          <w:szCs w:val="32"/>
        </w:rPr>
        <w:t>社会化服务</w:t>
      </w:r>
      <w:r w:rsidR="00D95011" w:rsidRPr="002D0E1D">
        <w:rPr>
          <w:rFonts w:ascii="仿宋_GB2312" w:eastAsia="仿宋_GB2312" w:hAnsi="宋体" w:cs="仿宋_GB2312" w:hint="eastAsia"/>
          <w:b/>
          <w:sz w:val="32"/>
          <w:szCs w:val="32"/>
        </w:rPr>
        <w:t>用户需求书</w:t>
      </w:r>
    </w:p>
    <w:p w:rsidR="00D95011" w:rsidRPr="002D0E1D" w:rsidRDefault="00D95011" w:rsidP="00D95011">
      <w:pPr>
        <w:spacing w:line="360" w:lineRule="exact"/>
        <w:jc w:val="center"/>
        <w:rPr>
          <w:rFonts w:ascii="仿宋_GB2312" w:eastAsia="仿宋_GB2312" w:hAnsi="宋体" w:cs="宋体"/>
          <w:szCs w:val="21"/>
        </w:rPr>
      </w:pPr>
    </w:p>
    <w:p w:rsidR="00D95011" w:rsidRPr="002D0E1D" w:rsidRDefault="00D95011" w:rsidP="00FC57B1">
      <w:pPr>
        <w:spacing w:line="360" w:lineRule="exact"/>
        <w:ind w:left="420" w:hangingChars="200" w:hanging="420"/>
        <w:rPr>
          <w:rFonts w:ascii="仿宋_GB2312" w:eastAsia="仿宋_GB2312" w:hAnsi="宋体"/>
          <w:bCs/>
          <w:szCs w:val="21"/>
        </w:rPr>
      </w:pPr>
      <w:r w:rsidRPr="002D0E1D">
        <w:rPr>
          <w:rFonts w:ascii="仿宋_GB2312" w:eastAsia="仿宋_GB2312" w:hAnsi="宋体" w:hint="eastAsia"/>
          <w:bCs/>
          <w:szCs w:val="21"/>
        </w:rPr>
        <w:t>说明：标注“★”的条款为评标时重要条款不允许偏离，不满足者将作为无效投标。</w:t>
      </w:r>
    </w:p>
    <w:p w:rsidR="00FC57B1" w:rsidRPr="002D0E1D" w:rsidRDefault="00FC57B1" w:rsidP="00FC57B1">
      <w:pPr>
        <w:spacing w:line="360" w:lineRule="exact"/>
        <w:ind w:leftChars="200" w:left="420"/>
        <w:rPr>
          <w:rFonts w:ascii="仿宋_GB2312" w:eastAsia="仿宋_GB2312" w:hAnsi="宋体"/>
          <w:bCs/>
          <w:szCs w:val="21"/>
        </w:rPr>
      </w:pPr>
      <w:r w:rsidRPr="002D0E1D">
        <w:rPr>
          <w:rFonts w:ascii="仿宋_GB2312" w:eastAsia="仿宋_GB2312" w:hAnsi="宋体" w:hint="eastAsia"/>
          <w:bCs/>
          <w:szCs w:val="21"/>
        </w:rPr>
        <w:t>（一）项目概况</w:t>
      </w:r>
    </w:p>
    <w:p w:rsidR="00FC57B1" w:rsidRPr="002D0E1D" w:rsidRDefault="00FC57B1" w:rsidP="00FC57B1">
      <w:pPr>
        <w:spacing w:line="360" w:lineRule="exact"/>
        <w:ind w:leftChars="200" w:left="420"/>
        <w:rPr>
          <w:rFonts w:ascii="仿宋_GB2312" w:eastAsia="仿宋_GB2312" w:hAnsi="宋体"/>
          <w:bCs/>
          <w:szCs w:val="21"/>
        </w:rPr>
      </w:pPr>
      <w:r w:rsidRPr="002D0E1D">
        <w:rPr>
          <w:rFonts w:ascii="仿宋_GB2312" w:eastAsia="仿宋_GB2312" w:hAnsi="宋体" w:hint="eastAsia"/>
          <w:bCs/>
          <w:szCs w:val="21"/>
        </w:rPr>
        <w:t>1</w:t>
      </w:r>
      <w:r w:rsidR="00170CF9" w:rsidRPr="002D0E1D">
        <w:rPr>
          <w:rFonts w:ascii="仿宋_GB2312" w:eastAsia="仿宋_GB2312" w:hAnsi="宋体" w:hint="eastAsia"/>
          <w:bCs/>
          <w:szCs w:val="21"/>
        </w:rPr>
        <w:t>.</w:t>
      </w:r>
      <w:r w:rsidRPr="002D0E1D">
        <w:rPr>
          <w:rFonts w:ascii="仿宋_GB2312" w:eastAsia="仿宋_GB2312" w:hAnsi="宋体" w:hint="eastAsia"/>
          <w:bCs/>
          <w:szCs w:val="21"/>
        </w:rPr>
        <w:t>项目名称：广东省第二人民医院院</w:t>
      </w:r>
      <w:r w:rsidR="00B330F3" w:rsidRPr="002D0E1D">
        <w:rPr>
          <w:rFonts w:ascii="仿宋_GB2312" w:eastAsia="仿宋_GB2312" w:hAnsi="宋体" w:hint="eastAsia"/>
          <w:bCs/>
          <w:szCs w:val="21"/>
        </w:rPr>
        <w:t>内</w:t>
      </w:r>
      <w:r w:rsidRPr="002D0E1D">
        <w:rPr>
          <w:rFonts w:ascii="仿宋_GB2312" w:eastAsia="仿宋_GB2312" w:hAnsi="宋体" w:hint="eastAsia"/>
          <w:bCs/>
          <w:szCs w:val="21"/>
        </w:rPr>
        <w:t>停车场社会化服务管理项目</w:t>
      </w:r>
    </w:p>
    <w:p w:rsidR="00FC57B1" w:rsidRPr="002D0E1D" w:rsidRDefault="00FC57B1" w:rsidP="00FC57B1">
      <w:pPr>
        <w:spacing w:line="360" w:lineRule="exact"/>
        <w:ind w:leftChars="200" w:left="420"/>
        <w:rPr>
          <w:rFonts w:ascii="仿宋_GB2312" w:eastAsia="仿宋_GB2312" w:hAnsi="宋体"/>
          <w:bCs/>
          <w:szCs w:val="21"/>
        </w:rPr>
      </w:pPr>
      <w:r w:rsidRPr="002D0E1D">
        <w:rPr>
          <w:rFonts w:ascii="仿宋_GB2312" w:eastAsia="仿宋_GB2312" w:hAnsi="宋体" w:hint="eastAsia"/>
          <w:bCs/>
          <w:szCs w:val="21"/>
        </w:rPr>
        <w:t>2</w:t>
      </w:r>
      <w:r w:rsidR="00170CF9" w:rsidRPr="002D0E1D">
        <w:rPr>
          <w:rFonts w:ascii="仿宋_GB2312" w:eastAsia="仿宋_GB2312" w:hAnsi="宋体" w:hint="eastAsia"/>
          <w:bCs/>
          <w:szCs w:val="21"/>
        </w:rPr>
        <w:t>.</w:t>
      </w:r>
      <w:r w:rsidRPr="002D0E1D">
        <w:rPr>
          <w:rFonts w:ascii="仿宋_GB2312" w:eastAsia="仿宋_GB2312" w:hAnsi="宋体" w:hint="eastAsia"/>
          <w:bCs/>
          <w:szCs w:val="21"/>
        </w:rPr>
        <w:t>承包期限：2年</w:t>
      </w:r>
    </w:p>
    <w:p w:rsidR="00D95011" w:rsidRPr="002C456E" w:rsidRDefault="00FC57B1" w:rsidP="002C456E">
      <w:pPr>
        <w:spacing w:line="360" w:lineRule="exact"/>
        <w:ind w:right="-153" w:firstLineChars="200" w:firstLine="420"/>
        <w:rPr>
          <w:rFonts w:ascii="仿宋_GB2312" w:eastAsia="仿宋_GB2312" w:hAnsi="宋体"/>
          <w:bCs/>
          <w:szCs w:val="21"/>
        </w:rPr>
      </w:pPr>
      <w:r w:rsidRPr="002D0E1D">
        <w:rPr>
          <w:rFonts w:ascii="仿宋_GB2312" w:eastAsia="仿宋_GB2312" w:hAnsi="宋体" w:hint="eastAsia"/>
          <w:szCs w:val="21"/>
          <w:lang w:val="zh-CN"/>
        </w:rPr>
        <w:t>3</w:t>
      </w:r>
      <w:r w:rsidR="00170CF9" w:rsidRPr="002D0E1D">
        <w:rPr>
          <w:rFonts w:ascii="仿宋_GB2312" w:eastAsia="仿宋_GB2312" w:hAnsi="宋体" w:hint="eastAsia"/>
          <w:szCs w:val="21"/>
          <w:lang w:val="zh-CN"/>
        </w:rPr>
        <w:t>.</w:t>
      </w:r>
      <w:r w:rsidR="00D95011" w:rsidRPr="002D0E1D">
        <w:rPr>
          <w:rFonts w:ascii="仿宋_GB2312" w:eastAsia="仿宋_GB2312" w:hAnsi="宋体" w:hint="eastAsia"/>
          <w:szCs w:val="21"/>
          <w:lang w:val="zh-CN"/>
        </w:rPr>
        <w:t>基本情况：</w:t>
      </w:r>
      <w:r w:rsidR="00A042F6" w:rsidRPr="002D0E1D">
        <w:rPr>
          <w:rFonts w:ascii="仿宋_GB2312" w:eastAsia="仿宋_GB2312" w:hAnsi="宋体" w:hint="eastAsia"/>
          <w:szCs w:val="21"/>
          <w:lang w:val="zh-CN"/>
        </w:rPr>
        <w:t>现院内</w:t>
      </w:r>
      <w:r w:rsidR="004A382B">
        <w:rPr>
          <w:rFonts w:ascii="仿宋_GB2312" w:eastAsia="仿宋_GB2312" w:hAnsi="宋体" w:hint="eastAsia"/>
          <w:szCs w:val="21"/>
          <w:lang w:val="zh-CN"/>
        </w:rPr>
        <w:t>医疗区</w:t>
      </w:r>
      <w:r w:rsidR="00A042F6" w:rsidRPr="002D0E1D">
        <w:rPr>
          <w:rFonts w:ascii="仿宋_GB2312" w:eastAsia="仿宋_GB2312" w:hAnsi="宋体" w:hint="eastAsia"/>
          <w:szCs w:val="21"/>
          <w:lang w:val="zh-CN"/>
        </w:rPr>
        <w:t>停车场车位</w:t>
      </w:r>
      <w:r w:rsidR="00E23DDF">
        <w:rPr>
          <w:rFonts w:ascii="仿宋_GB2312" w:eastAsia="仿宋_GB2312" w:hAnsi="宋体" w:hint="eastAsia"/>
          <w:szCs w:val="21"/>
          <w:lang w:val="zh-CN"/>
        </w:rPr>
        <w:t>约</w:t>
      </w:r>
      <w:r w:rsidR="004A382B">
        <w:rPr>
          <w:rFonts w:ascii="仿宋_GB2312" w:eastAsia="仿宋_GB2312" w:hAnsi="宋体" w:hint="eastAsia"/>
          <w:szCs w:val="21"/>
          <w:lang w:val="zh-CN"/>
        </w:rPr>
        <w:t>8</w:t>
      </w:r>
      <w:r w:rsidR="00D14657">
        <w:rPr>
          <w:rFonts w:ascii="仿宋_GB2312" w:eastAsia="仿宋_GB2312" w:hAnsi="宋体" w:hint="eastAsia"/>
          <w:szCs w:val="21"/>
          <w:lang w:val="zh-CN"/>
        </w:rPr>
        <w:t>6</w:t>
      </w:r>
      <w:r w:rsidR="00A042F6" w:rsidRPr="002D0E1D">
        <w:rPr>
          <w:rFonts w:ascii="仿宋_GB2312" w:eastAsia="仿宋_GB2312" w:hAnsi="宋体" w:hint="eastAsia"/>
          <w:szCs w:val="21"/>
          <w:lang w:val="zh-CN"/>
        </w:rPr>
        <w:t>个</w:t>
      </w:r>
      <w:r w:rsidR="00A76246">
        <w:rPr>
          <w:rFonts w:ascii="仿宋_GB2312" w:eastAsia="仿宋_GB2312" w:hAnsi="宋体" w:hint="eastAsia"/>
          <w:szCs w:val="21"/>
          <w:lang w:val="zh-CN"/>
        </w:rPr>
        <w:t>（不含目前西门建设临时占用</w:t>
      </w:r>
      <w:r w:rsidR="007B29D1">
        <w:rPr>
          <w:rFonts w:ascii="仿宋_GB2312" w:eastAsia="仿宋_GB2312" w:hAnsi="宋体" w:hint="eastAsia"/>
          <w:szCs w:val="21"/>
          <w:lang w:val="zh-CN"/>
        </w:rPr>
        <w:t>6</w:t>
      </w:r>
      <w:r w:rsidR="007D5CD6">
        <w:rPr>
          <w:rFonts w:ascii="仿宋_GB2312" w:eastAsia="仿宋_GB2312" w:hAnsi="宋体" w:hint="eastAsia"/>
          <w:szCs w:val="21"/>
          <w:lang w:val="zh-CN"/>
        </w:rPr>
        <w:t>个车位</w:t>
      </w:r>
      <w:r w:rsidR="00A76246">
        <w:rPr>
          <w:rFonts w:ascii="仿宋_GB2312" w:eastAsia="仿宋_GB2312" w:hAnsi="宋体" w:hint="eastAsia"/>
          <w:szCs w:val="21"/>
          <w:lang w:val="zh-CN"/>
        </w:rPr>
        <w:t>；出入院办占用</w:t>
      </w:r>
      <w:r w:rsidR="007B29D1">
        <w:rPr>
          <w:rFonts w:ascii="仿宋_GB2312" w:eastAsia="仿宋_GB2312" w:hAnsi="宋体" w:hint="eastAsia"/>
          <w:szCs w:val="21"/>
          <w:lang w:val="zh-CN"/>
        </w:rPr>
        <w:t>7个</w:t>
      </w:r>
      <w:r w:rsidR="007D5CD6">
        <w:rPr>
          <w:rFonts w:ascii="仿宋_GB2312" w:eastAsia="仿宋_GB2312" w:hAnsi="宋体" w:hint="eastAsia"/>
          <w:szCs w:val="21"/>
          <w:lang w:val="zh-CN"/>
        </w:rPr>
        <w:t>车位</w:t>
      </w:r>
      <w:r w:rsidR="00A76246">
        <w:rPr>
          <w:rFonts w:ascii="仿宋_GB2312" w:eastAsia="仿宋_GB2312" w:hAnsi="宋体" w:hint="eastAsia"/>
          <w:szCs w:val="21"/>
          <w:lang w:val="zh-CN"/>
        </w:rPr>
        <w:t>）</w:t>
      </w:r>
      <w:r w:rsidR="00905D37" w:rsidRPr="009F0246">
        <w:rPr>
          <w:rFonts w:ascii="仿宋_GB2312" w:eastAsia="仿宋_GB2312" w:hAnsi="宋体" w:hint="eastAsia"/>
          <w:b/>
          <w:szCs w:val="21"/>
          <w:lang w:val="zh-CN"/>
        </w:rPr>
        <w:t>。</w:t>
      </w:r>
      <w:r w:rsidR="00D95011" w:rsidRPr="009F0246">
        <w:rPr>
          <w:rFonts w:ascii="仿宋_GB2312" w:eastAsia="仿宋_GB2312" w:hAnsi="宋体" w:hint="eastAsia"/>
          <w:b/>
          <w:szCs w:val="21"/>
          <w:lang w:val="zh-CN"/>
        </w:rPr>
        <w:t>生活区车位</w:t>
      </w:r>
      <w:r w:rsidR="00905D37" w:rsidRPr="009F0246">
        <w:rPr>
          <w:rFonts w:ascii="仿宋_GB2312" w:eastAsia="仿宋_GB2312" w:hAnsi="宋体" w:hint="eastAsia"/>
          <w:b/>
          <w:szCs w:val="21"/>
          <w:lang w:val="zh-CN"/>
        </w:rPr>
        <w:t>约</w:t>
      </w:r>
      <w:r w:rsidR="003B739A" w:rsidRPr="009F0246">
        <w:rPr>
          <w:rFonts w:ascii="仿宋_GB2312" w:eastAsia="仿宋_GB2312" w:hAnsi="宋体" w:hint="eastAsia"/>
          <w:b/>
          <w:szCs w:val="21"/>
          <w:lang w:val="zh-CN"/>
        </w:rPr>
        <w:t>125个</w:t>
      </w:r>
      <w:r w:rsidR="00905D37" w:rsidRPr="009F0246">
        <w:rPr>
          <w:rFonts w:ascii="仿宋_GB2312" w:eastAsia="仿宋_GB2312" w:hAnsi="宋体" w:hint="eastAsia"/>
          <w:b/>
          <w:szCs w:val="21"/>
          <w:lang w:val="zh-CN"/>
        </w:rPr>
        <w:t>，</w:t>
      </w:r>
      <w:r w:rsidR="003B739A" w:rsidRPr="009F0246">
        <w:rPr>
          <w:rFonts w:ascii="仿宋_GB2312" w:eastAsia="仿宋_GB2312" w:hAnsi="宋体" w:hint="eastAsia"/>
          <w:b/>
          <w:szCs w:val="21"/>
          <w:lang w:val="zh-CN"/>
        </w:rPr>
        <w:t>因三旧改造即将启动，本次仅对医疗区停车位进行</w:t>
      </w:r>
      <w:r w:rsidR="00F26F6D" w:rsidRPr="009F0246">
        <w:rPr>
          <w:rFonts w:ascii="仿宋_GB2312" w:eastAsia="仿宋_GB2312" w:hAnsi="宋体" w:hint="eastAsia"/>
          <w:b/>
          <w:bCs/>
          <w:szCs w:val="21"/>
        </w:rPr>
        <w:t>社会化服务管理</w:t>
      </w:r>
      <w:r w:rsidR="009F0246">
        <w:rPr>
          <w:rFonts w:ascii="仿宋_GB2312" w:eastAsia="仿宋_GB2312" w:hAnsi="宋体" w:hint="eastAsia"/>
          <w:b/>
          <w:bCs/>
          <w:szCs w:val="21"/>
        </w:rPr>
        <w:t>，</w:t>
      </w:r>
      <w:r w:rsidR="003B739A" w:rsidRPr="009F0246">
        <w:rPr>
          <w:rFonts w:ascii="仿宋_GB2312" w:eastAsia="仿宋_GB2312" w:hAnsi="宋体" w:hint="eastAsia"/>
          <w:b/>
          <w:bCs/>
          <w:szCs w:val="21"/>
        </w:rPr>
        <w:t>合同执行期间，</w:t>
      </w:r>
      <w:r w:rsidR="00F26F6D" w:rsidRPr="009F0246">
        <w:rPr>
          <w:rFonts w:ascii="仿宋_GB2312" w:eastAsia="仿宋_GB2312" w:hAnsi="宋体" w:hint="eastAsia"/>
          <w:b/>
          <w:bCs/>
          <w:szCs w:val="21"/>
        </w:rPr>
        <w:t>若</w:t>
      </w:r>
      <w:r w:rsidR="003B739A" w:rsidRPr="009F0246">
        <w:rPr>
          <w:rFonts w:ascii="仿宋_GB2312" w:eastAsia="仿宋_GB2312" w:hAnsi="宋体" w:hint="eastAsia"/>
          <w:b/>
          <w:szCs w:val="21"/>
          <w:lang w:val="zh-CN"/>
        </w:rPr>
        <w:t>生活区三旧改造还未启动（车位未被占用），则按照医疗区停车位</w:t>
      </w:r>
      <w:r w:rsidR="003B739A" w:rsidRPr="009F0246">
        <w:rPr>
          <w:rFonts w:ascii="仿宋_GB2312" w:eastAsia="仿宋_GB2312" w:hAnsi="宋体" w:hint="eastAsia"/>
          <w:b/>
          <w:bCs/>
          <w:szCs w:val="21"/>
        </w:rPr>
        <w:t>社会化服务管理合同</w:t>
      </w:r>
      <w:r w:rsidR="0032345E">
        <w:rPr>
          <w:rFonts w:ascii="仿宋_GB2312" w:eastAsia="仿宋_GB2312" w:hAnsi="宋体" w:hint="eastAsia"/>
          <w:b/>
          <w:bCs/>
          <w:szCs w:val="21"/>
          <w:u w:val="single"/>
        </w:rPr>
        <w:t xml:space="preserve">  </w:t>
      </w:r>
      <w:r w:rsidR="00954EB8">
        <w:rPr>
          <w:rFonts w:ascii="仿宋_GB2312" w:eastAsia="仿宋_GB2312" w:hAnsi="宋体" w:hint="eastAsia"/>
          <w:b/>
          <w:bCs/>
          <w:szCs w:val="21"/>
        </w:rPr>
        <w:t>元</w:t>
      </w:r>
      <w:r w:rsidR="00954EB8" w:rsidRPr="00954EB8">
        <w:rPr>
          <w:rFonts w:ascii="仿宋_GB2312" w:eastAsia="仿宋_GB2312" w:hAnsi="宋体" w:hint="eastAsia"/>
          <w:b/>
          <w:bCs/>
          <w:szCs w:val="21"/>
        </w:rPr>
        <w:t>／车位／月</w:t>
      </w:r>
      <w:r w:rsidR="00E23DDF">
        <w:rPr>
          <w:rFonts w:ascii="仿宋_GB2312" w:eastAsia="仿宋_GB2312" w:hAnsi="宋体" w:hint="eastAsia"/>
          <w:b/>
          <w:bCs/>
          <w:szCs w:val="21"/>
        </w:rPr>
        <w:t>（</w:t>
      </w:r>
      <w:r w:rsidR="00E23DDF" w:rsidRPr="009F0246">
        <w:rPr>
          <w:rFonts w:ascii="仿宋_GB2312" w:eastAsia="仿宋_GB2312" w:hAnsi="宋体" w:hint="eastAsia"/>
          <w:b/>
          <w:bCs/>
          <w:szCs w:val="21"/>
        </w:rPr>
        <w:t>根据</w:t>
      </w:r>
      <w:r w:rsidR="00E23DDF">
        <w:rPr>
          <w:rFonts w:ascii="仿宋_GB2312" w:eastAsia="仿宋_GB2312" w:hAnsi="宋体" w:hint="eastAsia"/>
          <w:b/>
          <w:bCs/>
          <w:szCs w:val="21"/>
        </w:rPr>
        <w:t>现场</w:t>
      </w:r>
      <w:r w:rsidR="00E23DDF" w:rsidRPr="009F0246">
        <w:rPr>
          <w:rFonts w:ascii="仿宋_GB2312" w:eastAsia="仿宋_GB2312" w:hAnsi="宋体" w:hint="eastAsia"/>
          <w:b/>
          <w:bCs/>
          <w:szCs w:val="21"/>
        </w:rPr>
        <w:t>实际车位数量</w:t>
      </w:r>
      <w:r w:rsidR="00E23DDF">
        <w:rPr>
          <w:rFonts w:ascii="仿宋_GB2312" w:eastAsia="仿宋_GB2312" w:hAnsi="宋体" w:hint="eastAsia"/>
          <w:b/>
          <w:bCs/>
          <w:szCs w:val="21"/>
        </w:rPr>
        <w:t>）</w:t>
      </w:r>
      <w:r w:rsidR="00965769" w:rsidRPr="009F0246">
        <w:rPr>
          <w:rFonts w:ascii="仿宋_GB2312" w:eastAsia="仿宋_GB2312" w:hAnsi="宋体" w:hint="eastAsia"/>
          <w:b/>
          <w:bCs/>
          <w:szCs w:val="21"/>
        </w:rPr>
        <w:t>上</w:t>
      </w:r>
      <w:r w:rsidR="002C456E" w:rsidRPr="009F0246">
        <w:rPr>
          <w:rFonts w:ascii="仿宋_GB2312" w:eastAsia="仿宋_GB2312" w:hAnsi="宋体" w:hint="eastAsia"/>
          <w:b/>
          <w:bCs/>
          <w:szCs w:val="21"/>
        </w:rPr>
        <w:t>缴相应管理费。</w:t>
      </w:r>
      <w:r w:rsidR="00D95011" w:rsidRPr="009F0246">
        <w:rPr>
          <w:rFonts w:ascii="仿宋_GB2312" w:eastAsia="仿宋_GB2312" w:hAnsi="宋体" w:hint="eastAsia"/>
          <w:szCs w:val="21"/>
          <w:lang w:val="zh-CN"/>
        </w:rPr>
        <w:t>凡参加投标者都视同已经实地踏勘，确认了拟出租范围并认可拟出租设施、物品现状。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2632"/>
        <w:gridCol w:w="1996"/>
        <w:gridCol w:w="1882"/>
        <w:gridCol w:w="1124"/>
      </w:tblGrid>
      <w:tr w:rsidR="00D95011" w:rsidRPr="005C730D" w:rsidTr="007B29D1">
        <w:trPr>
          <w:jc w:val="center"/>
        </w:trPr>
        <w:tc>
          <w:tcPr>
            <w:tcW w:w="847" w:type="dxa"/>
            <w:tcBorders>
              <w:top w:val="single" w:sz="4" w:space="0" w:color="auto"/>
            </w:tcBorders>
            <w:vAlign w:val="center"/>
          </w:tcPr>
          <w:p w:rsidR="00D95011" w:rsidRPr="005C730D" w:rsidRDefault="00D95011" w:rsidP="00B717E6">
            <w:pPr>
              <w:pStyle w:val="2"/>
              <w:spacing w:line="320" w:lineRule="exact"/>
              <w:ind w:leftChars="0" w:left="0"/>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序号</w:t>
            </w:r>
          </w:p>
        </w:tc>
        <w:tc>
          <w:tcPr>
            <w:tcW w:w="2632" w:type="dxa"/>
            <w:tcBorders>
              <w:top w:val="single" w:sz="4" w:space="0" w:color="auto"/>
            </w:tcBorders>
            <w:vAlign w:val="center"/>
          </w:tcPr>
          <w:p w:rsidR="00D95011" w:rsidRPr="005C730D" w:rsidRDefault="00D95011" w:rsidP="007B29D1">
            <w:pPr>
              <w:pStyle w:val="2"/>
              <w:spacing w:line="320" w:lineRule="exact"/>
              <w:ind w:firstLineChars="149" w:firstLine="313"/>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位置</w:t>
            </w:r>
          </w:p>
        </w:tc>
        <w:tc>
          <w:tcPr>
            <w:tcW w:w="1996" w:type="dxa"/>
            <w:tcBorders>
              <w:top w:val="single" w:sz="4" w:space="0" w:color="auto"/>
            </w:tcBorders>
            <w:vAlign w:val="center"/>
          </w:tcPr>
          <w:p w:rsidR="00D95011" w:rsidRPr="005C730D" w:rsidRDefault="00D95011" w:rsidP="0035209B">
            <w:pPr>
              <w:pStyle w:val="2"/>
              <w:spacing w:line="320" w:lineRule="exact"/>
              <w:ind w:leftChars="0" w:left="0"/>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已划线车位</w:t>
            </w:r>
            <w:r w:rsidR="0035209B" w:rsidRPr="005C730D">
              <w:rPr>
                <w:rFonts w:ascii="仿宋_GB2312" w:eastAsia="仿宋_GB2312" w:hint="eastAsia"/>
                <w:color w:val="000000" w:themeColor="text1"/>
                <w:szCs w:val="21"/>
                <w:lang w:val="zh-CN"/>
              </w:rPr>
              <w:t>（个）</w:t>
            </w:r>
          </w:p>
        </w:tc>
        <w:tc>
          <w:tcPr>
            <w:tcW w:w="1882" w:type="dxa"/>
            <w:tcBorders>
              <w:top w:val="single" w:sz="4" w:space="0" w:color="auto"/>
            </w:tcBorders>
            <w:vAlign w:val="center"/>
          </w:tcPr>
          <w:p w:rsidR="00D95011" w:rsidRPr="005C730D" w:rsidRDefault="00D95011" w:rsidP="00B717E6">
            <w:pPr>
              <w:pStyle w:val="2"/>
              <w:spacing w:line="320" w:lineRule="exact"/>
              <w:ind w:leftChars="0" w:left="0"/>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未划线车位</w:t>
            </w:r>
            <w:r w:rsidR="0035209B" w:rsidRPr="005C730D">
              <w:rPr>
                <w:rFonts w:ascii="仿宋_GB2312" w:eastAsia="仿宋_GB2312" w:hint="eastAsia"/>
                <w:color w:val="000000" w:themeColor="text1"/>
                <w:szCs w:val="21"/>
                <w:lang w:val="zh-CN"/>
              </w:rPr>
              <w:t>（个）</w:t>
            </w:r>
          </w:p>
        </w:tc>
        <w:tc>
          <w:tcPr>
            <w:tcW w:w="1124" w:type="dxa"/>
            <w:tcBorders>
              <w:top w:val="single" w:sz="4" w:space="0" w:color="auto"/>
            </w:tcBorders>
            <w:vAlign w:val="center"/>
          </w:tcPr>
          <w:p w:rsidR="00D95011" w:rsidRPr="005C730D" w:rsidRDefault="00D95011" w:rsidP="00B717E6">
            <w:pPr>
              <w:pStyle w:val="2"/>
              <w:spacing w:line="320" w:lineRule="exact"/>
              <w:ind w:leftChars="0" w:left="0"/>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合计</w:t>
            </w:r>
          </w:p>
        </w:tc>
      </w:tr>
      <w:tr w:rsidR="00AB5195" w:rsidRPr="005C730D" w:rsidTr="00956EFD">
        <w:trPr>
          <w:jc w:val="center"/>
        </w:trPr>
        <w:tc>
          <w:tcPr>
            <w:tcW w:w="8481" w:type="dxa"/>
            <w:gridSpan w:val="5"/>
            <w:tcBorders>
              <w:top w:val="single" w:sz="4" w:space="0" w:color="auto"/>
            </w:tcBorders>
            <w:vAlign w:val="center"/>
          </w:tcPr>
          <w:p w:rsidR="00AB5195" w:rsidRPr="005C730D" w:rsidRDefault="00AB5195" w:rsidP="00AB5195">
            <w:pPr>
              <w:pStyle w:val="2"/>
              <w:spacing w:line="320" w:lineRule="exact"/>
              <w:ind w:leftChars="0" w:left="0"/>
              <w:jc w:val="left"/>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医疗区</w:t>
            </w:r>
          </w:p>
        </w:tc>
      </w:tr>
      <w:tr w:rsidR="00BD3D61" w:rsidRPr="005C730D" w:rsidTr="007B29D1">
        <w:trPr>
          <w:trHeight w:val="233"/>
          <w:jc w:val="center"/>
        </w:trPr>
        <w:tc>
          <w:tcPr>
            <w:tcW w:w="847" w:type="dxa"/>
            <w:vAlign w:val="center"/>
          </w:tcPr>
          <w:p w:rsidR="00BD3D61" w:rsidRPr="005C730D" w:rsidRDefault="00BD3D61" w:rsidP="00B717E6">
            <w:pPr>
              <w:pStyle w:val="2"/>
              <w:spacing w:line="320" w:lineRule="exact"/>
              <w:ind w:leftChars="0" w:left="0"/>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1</w:t>
            </w:r>
          </w:p>
        </w:tc>
        <w:tc>
          <w:tcPr>
            <w:tcW w:w="2632" w:type="dxa"/>
            <w:vAlign w:val="center"/>
          </w:tcPr>
          <w:p w:rsidR="00BD3D61" w:rsidRPr="005C730D" w:rsidRDefault="00BD3D61" w:rsidP="007B29D1">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三号楼前</w:t>
            </w:r>
          </w:p>
        </w:tc>
        <w:tc>
          <w:tcPr>
            <w:tcW w:w="1996" w:type="dxa"/>
            <w:vAlign w:val="center"/>
          </w:tcPr>
          <w:p w:rsidR="00BD3D61" w:rsidRPr="005C730D" w:rsidRDefault="00BD3D61" w:rsidP="002110F5">
            <w:pPr>
              <w:pStyle w:val="2"/>
              <w:spacing w:line="320" w:lineRule="exact"/>
              <w:ind w:firstLineChars="100" w:firstLine="210"/>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16</w:t>
            </w:r>
          </w:p>
        </w:tc>
        <w:tc>
          <w:tcPr>
            <w:tcW w:w="1882" w:type="dxa"/>
            <w:vAlign w:val="center"/>
          </w:tcPr>
          <w:p w:rsidR="00BD3D61" w:rsidRPr="005C730D" w:rsidRDefault="00BD3D61" w:rsidP="002110F5">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w:t>
            </w:r>
          </w:p>
        </w:tc>
        <w:tc>
          <w:tcPr>
            <w:tcW w:w="1124" w:type="dxa"/>
            <w:vAlign w:val="center"/>
          </w:tcPr>
          <w:p w:rsidR="00BD3D61" w:rsidRPr="005C730D" w:rsidRDefault="00BD3D61" w:rsidP="002110F5">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16</w:t>
            </w:r>
          </w:p>
        </w:tc>
      </w:tr>
      <w:tr w:rsidR="00BD3D61" w:rsidRPr="005C730D" w:rsidTr="007B29D1">
        <w:trPr>
          <w:jc w:val="center"/>
        </w:trPr>
        <w:tc>
          <w:tcPr>
            <w:tcW w:w="847" w:type="dxa"/>
            <w:vAlign w:val="center"/>
          </w:tcPr>
          <w:p w:rsidR="00BD3D61" w:rsidRPr="005C730D" w:rsidRDefault="00BD3D61" w:rsidP="00B717E6">
            <w:pPr>
              <w:pStyle w:val="2"/>
              <w:spacing w:line="320" w:lineRule="exact"/>
              <w:ind w:leftChars="0" w:left="0"/>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2</w:t>
            </w:r>
          </w:p>
        </w:tc>
        <w:tc>
          <w:tcPr>
            <w:tcW w:w="2632" w:type="dxa"/>
            <w:vAlign w:val="center"/>
          </w:tcPr>
          <w:p w:rsidR="00BD3D61" w:rsidRPr="005C730D" w:rsidRDefault="00BD3D61" w:rsidP="007B29D1">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南楼</w:t>
            </w:r>
          </w:p>
        </w:tc>
        <w:tc>
          <w:tcPr>
            <w:tcW w:w="1996" w:type="dxa"/>
            <w:vAlign w:val="center"/>
          </w:tcPr>
          <w:p w:rsidR="00BD3D61" w:rsidRPr="005C730D" w:rsidRDefault="00BD3D61" w:rsidP="002110F5">
            <w:pPr>
              <w:pStyle w:val="2"/>
              <w:spacing w:line="320" w:lineRule="exact"/>
              <w:ind w:firstLineChars="100" w:firstLine="210"/>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9</w:t>
            </w:r>
          </w:p>
        </w:tc>
        <w:tc>
          <w:tcPr>
            <w:tcW w:w="1882" w:type="dxa"/>
            <w:vAlign w:val="center"/>
          </w:tcPr>
          <w:p w:rsidR="00BD3D61" w:rsidRPr="005C730D" w:rsidRDefault="00BD3D61" w:rsidP="002110F5">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w:t>
            </w:r>
          </w:p>
        </w:tc>
        <w:tc>
          <w:tcPr>
            <w:tcW w:w="1124" w:type="dxa"/>
            <w:vAlign w:val="center"/>
          </w:tcPr>
          <w:p w:rsidR="00BD3D61" w:rsidRPr="005C730D" w:rsidRDefault="00BD3D61" w:rsidP="002110F5">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9</w:t>
            </w:r>
          </w:p>
        </w:tc>
      </w:tr>
      <w:tr w:rsidR="00BD3D61" w:rsidRPr="005C730D" w:rsidTr="007B29D1">
        <w:trPr>
          <w:jc w:val="center"/>
        </w:trPr>
        <w:tc>
          <w:tcPr>
            <w:tcW w:w="847" w:type="dxa"/>
            <w:vAlign w:val="center"/>
          </w:tcPr>
          <w:p w:rsidR="00BD3D61" w:rsidRPr="005C730D" w:rsidRDefault="00BD3D61" w:rsidP="00B717E6">
            <w:pPr>
              <w:pStyle w:val="2"/>
              <w:spacing w:line="320" w:lineRule="exact"/>
              <w:ind w:leftChars="0" w:left="0"/>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3</w:t>
            </w:r>
          </w:p>
        </w:tc>
        <w:tc>
          <w:tcPr>
            <w:tcW w:w="2632" w:type="dxa"/>
            <w:vAlign w:val="center"/>
          </w:tcPr>
          <w:p w:rsidR="00BD3D61" w:rsidRPr="005C730D" w:rsidRDefault="00BD3D61" w:rsidP="007B29D1">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门诊前（喷水池）</w:t>
            </w:r>
          </w:p>
        </w:tc>
        <w:tc>
          <w:tcPr>
            <w:tcW w:w="1996" w:type="dxa"/>
            <w:vAlign w:val="center"/>
          </w:tcPr>
          <w:p w:rsidR="00BD3D61" w:rsidRPr="005C730D" w:rsidRDefault="007B29D1" w:rsidP="007B29D1">
            <w:pPr>
              <w:pStyle w:val="2"/>
              <w:spacing w:line="320" w:lineRule="exact"/>
              <w:ind w:firstLineChars="100" w:firstLine="210"/>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38</w:t>
            </w:r>
          </w:p>
        </w:tc>
        <w:tc>
          <w:tcPr>
            <w:tcW w:w="1882" w:type="dxa"/>
            <w:vAlign w:val="center"/>
          </w:tcPr>
          <w:p w:rsidR="00BD3D61" w:rsidRPr="005C730D" w:rsidRDefault="00BD3D61" w:rsidP="00AD2402">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w:t>
            </w:r>
          </w:p>
        </w:tc>
        <w:tc>
          <w:tcPr>
            <w:tcW w:w="1124" w:type="dxa"/>
            <w:vAlign w:val="center"/>
          </w:tcPr>
          <w:p w:rsidR="00BD3D61" w:rsidRPr="005C730D" w:rsidRDefault="007B29D1" w:rsidP="007B29D1">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38</w:t>
            </w:r>
          </w:p>
        </w:tc>
      </w:tr>
      <w:tr w:rsidR="00AB5195" w:rsidRPr="005C730D" w:rsidTr="007B29D1">
        <w:trPr>
          <w:jc w:val="center"/>
        </w:trPr>
        <w:tc>
          <w:tcPr>
            <w:tcW w:w="847" w:type="dxa"/>
            <w:vAlign w:val="center"/>
          </w:tcPr>
          <w:p w:rsidR="00AB5195" w:rsidRPr="005C730D" w:rsidRDefault="00AB5195" w:rsidP="00AC4198">
            <w:pPr>
              <w:pStyle w:val="2"/>
              <w:spacing w:line="320" w:lineRule="exact"/>
              <w:ind w:leftChars="0" w:left="0"/>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4</w:t>
            </w:r>
          </w:p>
        </w:tc>
        <w:tc>
          <w:tcPr>
            <w:tcW w:w="2632" w:type="dxa"/>
            <w:vAlign w:val="center"/>
          </w:tcPr>
          <w:p w:rsidR="00AB5195" w:rsidRPr="005C730D" w:rsidRDefault="00AB5195" w:rsidP="007B29D1">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西门转栏</w:t>
            </w:r>
          </w:p>
        </w:tc>
        <w:tc>
          <w:tcPr>
            <w:tcW w:w="1996" w:type="dxa"/>
            <w:vAlign w:val="center"/>
          </w:tcPr>
          <w:p w:rsidR="00AB5195" w:rsidRPr="005C730D" w:rsidRDefault="00AB5195" w:rsidP="007B29D1">
            <w:pPr>
              <w:pStyle w:val="2"/>
              <w:spacing w:line="320" w:lineRule="exact"/>
              <w:ind w:leftChars="0" w:left="0"/>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16个临时占用6个</w:t>
            </w:r>
          </w:p>
        </w:tc>
        <w:tc>
          <w:tcPr>
            <w:tcW w:w="1882" w:type="dxa"/>
            <w:vAlign w:val="center"/>
          </w:tcPr>
          <w:p w:rsidR="00AB5195" w:rsidRPr="005C730D" w:rsidRDefault="00AB5195" w:rsidP="00A70E33">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w:t>
            </w:r>
          </w:p>
        </w:tc>
        <w:tc>
          <w:tcPr>
            <w:tcW w:w="1124" w:type="dxa"/>
            <w:vAlign w:val="center"/>
          </w:tcPr>
          <w:p w:rsidR="00AB5195" w:rsidRPr="005C730D" w:rsidRDefault="00AB5195" w:rsidP="00AD2402">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10</w:t>
            </w:r>
          </w:p>
        </w:tc>
      </w:tr>
      <w:tr w:rsidR="00AB5195" w:rsidRPr="005C730D" w:rsidTr="007B29D1">
        <w:trPr>
          <w:jc w:val="center"/>
        </w:trPr>
        <w:tc>
          <w:tcPr>
            <w:tcW w:w="847" w:type="dxa"/>
            <w:vAlign w:val="center"/>
          </w:tcPr>
          <w:p w:rsidR="00AB5195" w:rsidRPr="005C730D" w:rsidRDefault="00AB5195" w:rsidP="00AC4198">
            <w:pPr>
              <w:pStyle w:val="2"/>
              <w:spacing w:line="320" w:lineRule="exact"/>
              <w:ind w:leftChars="0" w:left="0"/>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5</w:t>
            </w:r>
          </w:p>
        </w:tc>
        <w:tc>
          <w:tcPr>
            <w:tcW w:w="2632" w:type="dxa"/>
            <w:vAlign w:val="center"/>
          </w:tcPr>
          <w:p w:rsidR="00AB5195" w:rsidRPr="005C730D" w:rsidRDefault="00AB5195" w:rsidP="007B29D1">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7号楼前</w:t>
            </w:r>
          </w:p>
        </w:tc>
        <w:tc>
          <w:tcPr>
            <w:tcW w:w="1996" w:type="dxa"/>
            <w:vAlign w:val="center"/>
          </w:tcPr>
          <w:p w:rsidR="00AB5195" w:rsidRPr="005C730D" w:rsidRDefault="00AB5195" w:rsidP="007B29D1">
            <w:pPr>
              <w:pStyle w:val="2"/>
              <w:spacing w:line="320" w:lineRule="exact"/>
              <w:ind w:leftChars="0" w:left="0"/>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16个临时占用7个</w:t>
            </w:r>
          </w:p>
        </w:tc>
        <w:tc>
          <w:tcPr>
            <w:tcW w:w="1882" w:type="dxa"/>
            <w:vAlign w:val="center"/>
          </w:tcPr>
          <w:p w:rsidR="00AB5195" w:rsidRPr="005C730D" w:rsidRDefault="00AB5195" w:rsidP="00A70E33">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w:t>
            </w:r>
          </w:p>
        </w:tc>
        <w:tc>
          <w:tcPr>
            <w:tcW w:w="1124" w:type="dxa"/>
            <w:vAlign w:val="center"/>
          </w:tcPr>
          <w:p w:rsidR="00AB5195" w:rsidRPr="005C730D" w:rsidRDefault="00AB5195" w:rsidP="00AD2402">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9</w:t>
            </w:r>
          </w:p>
        </w:tc>
      </w:tr>
      <w:tr w:rsidR="00AB5195" w:rsidRPr="005C730D" w:rsidTr="007B29D1">
        <w:trPr>
          <w:jc w:val="center"/>
        </w:trPr>
        <w:tc>
          <w:tcPr>
            <w:tcW w:w="847" w:type="dxa"/>
            <w:vAlign w:val="center"/>
          </w:tcPr>
          <w:p w:rsidR="00AB5195" w:rsidRPr="005C730D" w:rsidRDefault="00AB5195" w:rsidP="00AC4198">
            <w:pPr>
              <w:pStyle w:val="2"/>
              <w:spacing w:line="320" w:lineRule="exact"/>
              <w:ind w:leftChars="0" w:left="0"/>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6</w:t>
            </w:r>
          </w:p>
        </w:tc>
        <w:tc>
          <w:tcPr>
            <w:tcW w:w="2632" w:type="dxa"/>
            <w:vAlign w:val="center"/>
          </w:tcPr>
          <w:p w:rsidR="00AB5195" w:rsidRPr="005C730D" w:rsidRDefault="00AB5195" w:rsidP="007B29D1">
            <w:pPr>
              <w:pStyle w:val="2"/>
              <w:spacing w:line="320" w:lineRule="exact"/>
              <w:ind w:leftChars="0" w:left="0"/>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放射科、门诊前临时车位</w:t>
            </w:r>
          </w:p>
        </w:tc>
        <w:tc>
          <w:tcPr>
            <w:tcW w:w="1996" w:type="dxa"/>
            <w:vAlign w:val="center"/>
          </w:tcPr>
          <w:p w:rsidR="00AB5195" w:rsidRPr="005C730D" w:rsidRDefault="00AB5195" w:rsidP="00AD2402">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w:t>
            </w:r>
          </w:p>
        </w:tc>
        <w:tc>
          <w:tcPr>
            <w:tcW w:w="1882" w:type="dxa"/>
            <w:vAlign w:val="center"/>
          </w:tcPr>
          <w:p w:rsidR="00AB5195" w:rsidRPr="005C730D" w:rsidRDefault="006227CA" w:rsidP="00AB5195">
            <w:pPr>
              <w:pStyle w:val="2"/>
              <w:spacing w:line="320" w:lineRule="exact"/>
              <w:jc w:val="center"/>
              <w:rPr>
                <w:rFonts w:ascii="仿宋_GB2312" w:eastAsia="仿宋_GB2312"/>
                <w:color w:val="000000" w:themeColor="text1"/>
                <w:szCs w:val="21"/>
                <w:lang w:val="zh-CN"/>
              </w:rPr>
            </w:pPr>
            <w:r>
              <w:rPr>
                <w:rFonts w:ascii="仿宋_GB2312" w:eastAsia="仿宋_GB2312" w:hint="eastAsia"/>
                <w:color w:val="000000" w:themeColor="text1"/>
                <w:szCs w:val="21"/>
                <w:lang w:val="zh-CN"/>
              </w:rPr>
              <w:t>4</w:t>
            </w:r>
          </w:p>
        </w:tc>
        <w:tc>
          <w:tcPr>
            <w:tcW w:w="1124" w:type="dxa"/>
            <w:vAlign w:val="center"/>
          </w:tcPr>
          <w:p w:rsidR="00AB5195" w:rsidRPr="005C730D" w:rsidRDefault="006227CA" w:rsidP="00AB5195">
            <w:pPr>
              <w:pStyle w:val="2"/>
              <w:spacing w:line="320" w:lineRule="exact"/>
              <w:jc w:val="center"/>
              <w:rPr>
                <w:rFonts w:ascii="仿宋_GB2312" w:eastAsia="仿宋_GB2312"/>
                <w:color w:val="000000" w:themeColor="text1"/>
                <w:szCs w:val="21"/>
                <w:lang w:val="zh-CN"/>
              </w:rPr>
            </w:pPr>
            <w:r>
              <w:rPr>
                <w:rFonts w:ascii="仿宋_GB2312" w:eastAsia="仿宋_GB2312" w:hint="eastAsia"/>
                <w:color w:val="000000" w:themeColor="text1"/>
                <w:szCs w:val="21"/>
                <w:lang w:val="zh-CN"/>
              </w:rPr>
              <w:t>4</w:t>
            </w:r>
          </w:p>
        </w:tc>
      </w:tr>
      <w:tr w:rsidR="00AB5195" w:rsidRPr="005C730D" w:rsidTr="00076B23">
        <w:trPr>
          <w:jc w:val="center"/>
        </w:trPr>
        <w:tc>
          <w:tcPr>
            <w:tcW w:w="8481" w:type="dxa"/>
            <w:gridSpan w:val="5"/>
            <w:vAlign w:val="center"/>
          </w:tcPr>
          <w:p w:rsidR="00AB5195" w:rsidRPr="005C730D" w:rsidRDefault="00AB5195" w:rsidP="00AB5195">
            <w:pPr>
              <w:pStyle w:val="2"/>
              <w:spacing w:line="320" w:lineRule="exact"/>
              <w:ind w:leftChars="0" w:left="0"/>
              <w:jc w:val="left"/>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生活区</w:t>
            </w:r>
          </w:p>
        </w:tc>
      </w:tr>
      <w:tr w:rsidR="00AB5195" w:rsidRPr="005C730D" w:rsidTr="0035209B">
        <w:trPr>
          <w:jc w:val="center"/>
        </w:trPr>
        <w:tc>
          <w:tcPr>
            <w:tcW w:w="847" w:type="dxa"/>
            <w:vAlign w:val="center"/>
          </w:tcPr>
          <w:p w:rsidR="00AB5195" w:rsidRPr="005C730D" w:rsidRDefault="00AB5195" w:rsidP="00AC4198">
            <w:pPr>
              <w:pStyle w:val="2"/>
              <w:spacing w:line="320" w:lineRule="exact"/>
              <w:ind w:leftChars="0" w:left="0"/>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7</w:t>
            </w:r>
          </w:p>
        </w:tc>
        <w:tc>
          <w:tcPr>
            <w:tcW w:w="2632" w:type="dxa"/>
            <w:vAlign w:val="center"/>
          </w:tcPr>
          <w:p w:rsidR="00AB5195" w:rsidRPr="005C730D" w:rsidRDefault="00AB5195" w:rsidP="00CD0E0B">
            <w:pPr>
              <w:pStyle w:val="2"/>
              <w:spacing w:line="320" w:lineRule="exact"/>
              <w:ind w:leftChars="0" w:left="0"/>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生活区28、29单</w:t>
            </w:r>
            <w:r w:rsidR="004407E1">
              <w:rPr>
                <w:rFonts w:ascii="仿宋_GB2312" w:eastAsia="仿宋_GB2312" w:hint="eastAsia"/>
                <w:color w:val="000000" w:themeColor="text1"/>
                <w:szCs w:val="21"/>
                <w:lang w:val="zh-CN"/>
              </w:rPr>
              <w:t>元</w:t>
            </w:r>
            <w:r w:rsidRPr="005C730D">
              <w:rPr>
                <w:rFonts w:ascii="仿宋_GB2312" w:eastAsia="仿宋_GB2312" w:hint="eastAsia"/>
                <w:color w:val="000000" w:themeColor="text1"/>
                <w:szCs w:val="21"/>
                <w:lang w:val="zh-CN"/>
              </w:rPr>
              <w:t>过道旁</w:t>
            </w:r>
          </w:p>
        </w:tc>
        <w:tc>
          <w:tcPr>
            <w:tcW w:w="1996" w:type="dxa"/>
            <w:vAlign w:val="center"/>
          </w:tcPr>
          <w:p w:rsidR="00AB5195" w:rsidRPr="005C730D" w:rsidRDefault="00AB5195" w:rsidP="003B7F4B">
            <w:pPr>
              <w:pStyle w:val="2"/>
              <w:spacing w:line="320" w:lineRule="exact"/>
              <w:ind w:firstLineChars="100" w:firstLine="210"/>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12</w:t>
            </w:r>
          </w:p>
        </w:tc>
        <w:tc>
          <w:tcPr>
            <w:tcW w:w="1882" w:type="dxa"/>
            <w:vAlign w:val="center"/>
          </w:tcPr>
          <w:p w:rsidR="00AB5195" w:rsidRPr="005C730D" w:rsidRDefault="00AB5195" w:rsidP="00A70E33">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w:t>
            </w:r>
          </w:p>
        </w:tc>
        <w:tc>
          <w:tcPr>
            <w:tcW w:w="1124" w:type="dxa"/>
            <w:vAlign w:val="center"/>
          </w:tcPr>
          <w:p w:rsidR="00AB5195" w:rsidRPr="005C730D" w:rsidRDefault="00AB5195" w:rsidP="00AB5195">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12</w:t>
            </w:r>
          </w:p>
        </w:tc>
      </w:tr>
      <w:tr w:rsidR="00AB5195" w:rsidRPr="005C730D" w:rsidTr="0035209B">
        <w:trPr>
          <w:jc w:val="center"/>
        </w:trPr>
        <w:tc>
          <w:tcPr>
            <w:tcW w:w="847" w:type="dxa"/>
            <w:vAlign w:val="center"/>
          </w:tcPr>
          <w:p w:rsidR="00AB5195" w:rsidRPr="005C730D" w:rsidRDefault="00AB5195" w:rsidP="00AC4198">
            <w:pPr>
              <w:pStyle w:val="2"/>
              <w:spacing w:line="320" w:lineRule="exact"/>
              <w:ind w:leftChars="0" w:left="0"/>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8</w:t>
            </w:r>
          </w:p>
        </w:tc>
        <w:tc>
          <w:tcPr>
            <w:tcW w:w="2632" w:type="dxa"/>
            <w:vAlign w:val="center"/>
          </w:tcPr>
          <w:p w:rsidR="00AB5195" w:rsidRPr="005C730D" w:rsidRDefault="00AB5195" w:rsidP="00CD0E0B">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生活区原篮球场</w:t>
            </w:r>
          </w:p>
        </w:tc>
        <w:tc>
          <w:tcPr>
            <w:tcW w:w="1996" w:type="dxa"/>
            <w:vAlign w:val="center"/>
          </w:tcPr>
          <w:p w:rsidR="00AB5195" w:rsidRPr="005C730D" w:rsidRDefault="00AB5195" w:rsidP="003B7F4B">
            <w:pPr>
              <w:pStyle w:val="2"/>
              <w:spacing w:line="320" w:lineRule="exact"/>
              <w:ind w:firstLineChars="100" w:firstLine="210"/>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38</w:t>
            </w:r>
          </w:p>
        </w:tc>
        <w:tc>
          <w:tcPr>
            <w:tcW w:w="1882" w:type="dxa"/>
            <w:vAlign w:val="center"/>
          </w:tcPr>
          <w:p w:rsidR="00AB5195" w:rsidRPr="005C730D" w:rsidRDefault="00AB5195" w:rsidP="00A70E33">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w:t>
            </w:r>
          </w:p>
        </w:tc>
        <w:tc>
          <w:tcPr>
            <w:tcW w:w="1124" w:type="dxa"/>
            <w:vAlign w:val="center"/>
          </w:tcPr>
          <w:p w:rsidR="00AB5195" w:rsidRPr="005C730D" w:rsidRDefault="00AB5195" w:rsidP="00AB5195">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38</w:t>
            </w:r>
          </w:p>
        </w:tc>
      </w:tr>
      <w:tr w:rsidR="00AB5195" w:rsidRPr="005C730D" w:rsidTr="0035209B">
        <w:trPr>
          <w:jc w:val="center"/>
        </w:trPr>
        <w:tc>
          <w:tcPr>
            <w:tcW w:w="847" w:type="dxa"/>
            <w:vAlign w:val="center"/>
          </w:tcPr>
          <w:p w:rsidR="00AB5195" w:rsidRPr="005C730D" w:rsidRDefault="00AB5195" w:rsidP="00AC4198">
            <w:pPr>
              <w:pStyle w:val="2"/>
              <w:spacing w:line="320" w:lineRule="exact"/>
              <w:ind w:leftChars="0" w:left="0"/>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9</w:t>
            </w:r>
          </w:p>
        </w:tc>
        <w:tc>
          <w:tcPr>
            <w:tcW w:w="2632" w:type="dxa"/>
            <w:vAlign w:val="center"/>
          </w:tcPr>
          <w:p w:rsidR="00AB5195" w:rsidRPr="005C730D" w:rsidRDefault="00AB5195" w:rsidP="00CD0E0B">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生活区马路</w:t>
            </w:r>
          </w:p>
        </w:tc>
        <w:tc>
          <w:tcPr>
            <w:tcW w:w="1996" w:type="dxa"/>
            <w:vAlign w:val="center"/>
          </w:tcPr>
          <w:p w:rsidR="00AB5195" w:rsidRPr="005C730D" w:rsidRDefault="00AB5195" w:rsidP="003B7F4B">
            <w:pPr>
              <w:pStyle w:val="2"/>
              <w:spacing w:line="320" w:lineRule="exact"/>
              <w:ind w:firstLineChars="100" w:firstLine="210"/>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36</w:t>
            </w:r>
          </w:p>
        </w:tc>
        <w:tc>
          <w:tcPr>
            <w:tcW w:w="1882" w:type="dxa"/>
            <w:vAlign w:val="center"/>
          </w:tcPr>
          <w:p w:rsidR="00AB5195" w:rsidRPr="005C730D" w:rsidRDefault="00AB5195" w:rsidP="00A70E33">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w:t>
            </w:r>
          </w:p>
        </w:tc>
        <w:tc>
          <w:tcPr>
            <w:tcW w:w="1124" w:type="dxa"/>
            <w:vAlign w:val="center"/>
          </w:tcPr>
          <w:p w:rsidR="00AB5195" w:rsidRPr="005C730D" w:rsidRDefault="00AB5195" w:rsidP="00AB5195">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36</w:t>
            </w:r>
          </w:p>
        </w:tc>
      </w:tr>
      <w:tr w:rsidR="00AB5195" w:rsidRPr="005C730D" w:rsidTr="0035209B">
        <w:trPr>
          <w:jc w:val="center"/>
        </w:trPr>
        <w:tc>
          <w:tcPr>
            <w:tcW w:w="847" w:type="dxa"/>
            <w:vAlign w:val="center"/>
          </w:tcPr>
          <w:p w:rsidR="00AB5195" w:rsidRPr="005C730D" w:rsidRDefault="00AB5195" w:rsidP="00AC4198">
            <w:pPr>
              <w:pStyle w:val="2"/>
              <w:spacing w:line="320" w:lineRule="exact"/>
              <w:ind w:leftChars="0" w:left="0"/>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10</w:t>
            </w:r>
          </w:p>
        </w:tc>
        <w:tc>
          <w:tcPr>
            <w:tcW w:w="2632" w:type="dxa"/>
            <w:vAlign w:val="center"/>
          </w:tcPr>
          <w:p w:rsidR="00AB5195" w:rsidRPr="005C730D" w:rsidRDefault="00AB5195" w:rsidP="00CD0E0B">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生活区3单元前马路</w:t>
            </w:r>
          </w:p>
        </w:tc>
        <w:tc>
          <w:tcPr>
            <w:tcW w:w="1996" w:type="dxa"/>
            <w:vAlign w:val="center"/>
          </w:tcPr>
          <w:p w:rsidR="00AB5195" w:rsidRPr="005C730D" w:rsidRDefault="00AB5195" w:rsidP="003B7F4B">
            <w:pPr>
              <w:pStyle w:val="2"/>
              <w:spacing w:line="320" w:lineRule="exact"/>
              <w:ind w:firstLineChars="100" w:firstLine="210"/>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8</w:t>
            </w:r>
          </w:p>
        </w:tc>
        <w:tc>
          <w:tcPr>
            <w:tcW w:w="1882" w:type="dxa"/>
            <w:vAlign w:val="center"/>
          </w:tcPr>
          <w:p w:rsidR="00AB5195" w:rsidRPr="005C730D" w:rsidRDefault="00AB5195" w:rsidP="00A70E33">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w:t>
            </w:r>
          </w:p>
        </w:tc>
        <w:tc>
          <w:tcPr>
            <w:tcW w:w="1124" w:type="dxa"/>
            <w:vAlign w:val="center"/>
          </w:tcPr>
          <w:p w:rsidR="00AB5195" w:rsidRPr="005C730D" w:rsidRDefault="00AB5195" w:rsidP="00AB5195">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8</w:t>
            </w:r>
          </w:p>
        </w:tc>
      </w:tr>
      <w:tr w:rsidR="00AB5195" w:rsidRPr="005C730D" w:rsidTr="0035209B">
        <w:trPr>
          <w:jc w:val="center"/>
        </w:trPr>
        <w:tc>
          <w:tcPr>
            <w:tcW w:w="847" w:type="dxa"/>
            <w:vAlign w:val="center"/>
          </w:tcPr>
          <w:p w:rsidR="00AB5195" w:rsidRPr="005C730D" w:rsidRDefault="00AB5195" w:rsidP="00AC4198">
            <w:pPr>
              <w:pStyle w:val="2"/>
              <w:spacing w:line="320" w:lineRule="exact"/>
              <w:ind w:leftChars="0" w:left="0"/>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11</w:t>
            </w:r>
          </w:p>
        </w:tc>
        <w:tc>
          <w:tcPr>
            <w:tcW w:w="2632" w:type="dxa"/>
            <w:vAlign w:val="center"/>
          </w:tcPr>
          <w:p w:rsidR="00AB5195" w:rsidRPr="005C730D" w:rsidRDefault="00AB5195" w:rsidP="00CD0E0B">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工程板房马路两边</w:t>
            </w:r>
          </w:p>
        </w:tc>
        <w:tc>
          <w:tcPr>
            <w:tcW w:w="1996" w:type="dxa"/>
            <w:vAlign w:val="center"/>
          </w:tcPr>
          <w:p w:rsidR="00AB5195" w:rsidRPr="005C730D" w:rsidRDefault="00AB5195" w:rsidP="003B7F4B">
            <w:pPr>
              <w:pStyle w:val="2"/>
              <w:spacing w:line="320" w:lineRule="exact"/>
              <w:ind w:firstLineChars="100" w:firstLine="210"/>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31</w:t>
            </w:r>
          </w:p>
        </w:tc>
        <w:tc>
          <w:tcPr>
            <w:tcW w:w="1882" w:type="dxa"/>
            <w:vAlign w:val="center"/>
          </w:tcPr>
          <w:p w:rsidR="00AB5195" w:rsidRPr="005C730D" w:rsidRDefault="00AB5195" w:rsidP="00A70E33">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w:t>
            </w:r>
          </w:p>
        </w:tc>
        <w:tc>
          <w:tcPr>
            <w:tcW w:w="1124" w:type="dxa"/>
            <w:vAlign w:val="center"/>
          </w:tcPr>
          <w:p w:rsidR="00AB5195" w:rsidRPr="005C730D" w:rsidRDefault="00AB5195" w:rsidP="00AB5195">
            <w:pPr>
              <w:pStyle w:val="2"/>
              <w:spacing w:line="320" w:lineRule="exact"/>
              <w:jc w:val="center"/>
              <w:rPr>
                <w:rFonts w:ascii="仿宋_GB2312" w:eastAsia="仿宋_GB2312"/>
                <w:color w:val="000000" w:themeColor="text1"/>
                <w:szCs w:val="21"/>
                <w:lang w:val="zh-CN"/>
              </w:rPr>
            </w:pPr>
            <w:r w:rsidRPr="005C730D">
              <w:rPr>
                <w:rFonts w:ascii="仿宋_GB2312" w:eastAsia="仿宋_GB2312" w:hint="eastAsia"/>
                <w:color w:val="000000" w:themeColor="text1"/>
                <w:szCs w:val="21"/>
                <w:lang w:val="zh-CN"/>
              </w:rPr>
              <w:t>31</w:t>
            </w:r>
          </w:p>
        </w:tc>
      </w:tr>
    </w:tbl>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4</w:t>
      </w:r>
      <w:r w:rsidR="00783D5A" w:rsidRPr="002D0E1D">
        <w:rPr>
          <w:rFonts w:ascii="仿宋_GB2312" w:eastAsia="仿宋_GB2312" w:hint="eastAsia"/>
        </w:rPr>
        <w:t>.</w:t>
      </w:r>
      <w:r w:rsidRPr="002D0E1D">
        <w:rPr>
          <w:rFonts w:ascii="仿宋_GB2312" w:eastAsia="仿宋_GB2312" w:hint="eastAsia"/>
        </w:rPr>
        <w:t>停车场用途：用于招标人本院员工、来院就诊病人和探视病人家属等车辆有偿停放，原则不对外开放经营。</w:t>
      </w:r>
    </w:p>
    <w:p w:rsidR="003C011A" w:rsidRPr="002D0E1D" w:rsidRDefault="003C011A" w:rsidP="003C011A">
      <w:pPr>
        <w:spacing w:line="360" w:lineRule="exact"/>
        <w:ind w:firstLineChars="202" w:firstLine="424"/>
        <w:rPr>
          <w:rFonts w:ascii="仿宋_GB2312" w:eastAsia="仿宋_GB2312"/>
          <w:szCs w:val="21"/>
        </w:rPr>
      </w:pPr>
      <w:r w:rsidRPr="002D0E1D">
        <w:rPr>
          <w:rFonts w:ascii="仿宋_GB2312" w:eastAsia="仿宋_GB2312" w:hint="eastAsia"/>
        </w:rPr>
        <w:t>5.预约</w:t>
      </w:r>
      <w:r w:rsidR="004407E1">
        <w:rPr>
          <w:rFonts w:ascii="仿宋_GB2312" w:eastAsia="仿宋_GB2312" w:hint="eastAsia"/>
        </w:rPr>
        <w:t>停</w:t>
      </w:r>
      <w:r w:rsidRPr="002D0E1D">
        <w:rPr>
          <w:rFonts w:ascii="仿宋_GB2312" w:eastAsia="仿宋_GB2312" w:hint="eastAsia"/>
        </w:rPr>
        <w:t>车位。提供</w:t>
      </w:r>
      <w:r w:rsidR="002D2CA9">
        <w:rPr>
          <w:rFonts w:ascii="仿宋_GB2312" w:eastAsia="仿宋_GB2312" w:hint="eastAsia"/>
        </w:rPr>
        <w:t>1</w:t>
      </w:r>
      <w:r w:rsidRPr="002D0E1D">
        <w:rPr>
          <w:rFonts w:ascii="仿宋_GB2312" w:eastAsia="仿宋_GB2312" w:hint="eastAsia"/>
        </w:rPr>
        <w:t>0-</w:t>
      </w:r>
      <w:r w:rsidR="00C210F7">
        <w:rPr>
          <w:rFonts w:ascii="仿宋_GB2312" w:eastAsia="仿宋_GB2312" w:hint="eastAsia"/>
        </w:rPr>
        <w:t>2</w:t>
      </w:r>
      <w:r w:rsidRPr="002D0E1D">
        <w:rPr>
          <w:rFonts w:ascii="仿宋_GB2312" w:eastAsia="仿宋_GB2312" w:hint="eastAsia"/>
        </w:rPr>
        <w:t>0个向公众开放</w:t>
      </w:r>
      <w:r w:rsidR="004663C5" w:rsidRPr="002D0E1D">
        <w:rPr>
          <w:rFonts w:ascii="仿宋_GB2312" w:eastAsia="仿宋_GB2312" w:hint="eastAsia"/>
        </w:rPr>
        <w:t>的</w:t>
      </w:r>
      <w:r w:rsidRPr="002D0E1D">
        <w:rPr>
          <w:rFonts w:ascii="仿宋_GB2312" w:eastAsia="仿宋_GB2312" w:hint="eastAsia"/>
        </w:rPr>
        <w:t>停车位用于网上预约停车</w:t>
      </w:r>
      <w:r w:rsidRPr="002D0E1D">
        <w:rPr>
          <w:rFonts w:ascii="仿宋_GB2312" w:eastAsia="仿宋_GB2312" w:hint="eastAsia"/>
          <w:szCs w:val="21"/>
        </w:rPr>
        <w:t>，并</w:t>
      </w:r>
      <w:r w:rsidRPr="002D0E1D">
        <w:rPr>
          <w:rFonts w:ascii="仿宋_GB2312" w:eastAsia="仿宋_GB2312" w:hAnsi="Arial" w:cs="Arial" w:hint="eastAsia"/>
          <w:szCs w:val="21"/>
        </w:rPr>
        <w:t>根据</w:t>
      </w:r>
      <w:r w:rsidRPr="002D0E1D">
        <w:rPr>
          <w:rStyle w:val="a6"/>
          <w:rFonts w:ascii="仿宋_GB2312" w:eastAsia="仿宋_GB2312" w:hAnsi="Arial" w:cs="Arial" w:hint="eastAsia"/>
          <w:color w:val="auto"/>
          <w:szCs w:val="21"/>
        </w:rPr>
        <w:t>预约车位</w:t>
      </w:r>
      <w:r w:rsidRPr="002D0E1D">
        <w:rPr>
          <w:rFonts w:ascii="仿宋_GB2312" w:eastAsia="仿宋_GB2312" w:hAnsi="Arial" w:cs="Arial" w:hint="eastAsia"/>
          <w:szCs w:val="21"/>
        </w:rPr>
        <w:t>的不同时间段，</w:t>
      </w:r>
      <w:r w:rsidR="004407E1">
        <w:rPr>
          <w:rFonts w:ascii="仿宋_GB2312" w:eastAsia="仿宋_GB2312" w:hAnsi="Arial" w:cs="Arial" w:hint="eastAsia"/>
          <w:szCs w:val="21"/>
        </w:rPr>
        <w:t>安排</w:t>
      </w:r>
      <w:r w:rsidRPr="002D0E1D">
        <w:rPr>
          <w:rFonts w:ascii="仿宋_GB2312" w:eastAsia="仿宋_GB2312" w:hAnsi="Arial" w:cs="Arial" w:hint="eastAsia"/>
          <w:szCs w:val="21"/>
        </w:rPr>
        <w:t>专人进行现场协调，确保预约车进场有位可停。</w:t>
      </w:r>
    </w:p>
    <w:p w:rsidR="000569B9" w:rsidRPr="002D0E1D" w:rsidRDefault="003C011A" w:rsidP="007A13A4">
      <w:pPr>
        <w:spacing w:line="360" w:lineRule="exact"/>
        <w:ind w:firstLineChars="202" w:firstLine="424"/>
        <w:rPr>
          <w:rFonts w:ascii="仿宋_GB2312" w:eastAsia="仿宋_GB2312"/>
        </w:rPr>
      </w:pPr>
      <w:r w:rsidRPr="002D0E1D">
        <w:rPr>
          <w:rFonts w:ascii="仿宋_GB2312" w:eastAsia="仿宋_GB2312" w:hint="eastAsia"/>
        </w:rPr>
        <w:t>6</w:t>
      </w:r>
      <w:r w:rsidR="00783D5A" w:rsidRPr="002D0E1D">
        <w:rPr>
          <w:rFonts w:ascii="仿宋_GB2312" w:eastAsia="仿宋_GB2312" w:hint="eastAsia"/>
        </w:rPr>
        <w:t>.</w:t>
      </w:r>
      <w:r w:rsidR="000569B9" w:rsidRPr="002D0E1D">
        <w:rPr>
          <w:rFonts w:ascii="仿宋_GB2312" w:eastAsia="仿宋_GB2312" w:hint="eastAsia"/>
        </w:rPr>
        <w:t>停车位数量变化：因招标人院内改扩建及其他原因造成的车位数量变化，在以</w:t>
      </w:r>
      <w:r w:rsidR="002D2CA9">
        <w:rPr>
          <w:rFonts w:ascii="仿宋_GB2312" w:eastAsia="仿宋_GB2312" w:hint="eastAsia"/>
        </w:rPr>
        <w:t>86</w:t>
      </w:r>
      <w:r w:rsidR="000569B9" w:rsidRPr="002D0E1D">
        <w:rPr>
          <w:rFonts w:ascii="仿宋_GB2312" w:eastAsia="仿宋_GB2312" w:hint="eastAsia"/>
        </w:rPr>
        <w:t>个车位为基础增加（增加或减少）2％（即</w:t>
      </w:r>
      <w:r w:rsidR="002D2CA9">
        <w:rPr>
          <w:rFonts w:ascii="仿宋_GB2312" w:eastAsia="仿宋_GB2312" w:hint="eastAsia"/>
        </w:rPr>
        <w:t>2</w:t>
      </w:r>
      <w:r w:rsidR="000569B9" w:rsidRPr="002D0E1D">
        <w:rPr>
          <w:rFonts w:ascii="仿宋_GB2312" w:eastAsia="仿宋_GB2312" w:hint="eastAsia"/>
        </w:rPr>
        <w:t>个车位），不改变承包服务管理费。若超出2％比例，则按成交总价利益受损方有权申请按总承包服务管理费金额相应比例（减除</w:t>
      </w:r>
      <w:r w:rsidR="002D2CA9">
        <w:rPr>
          <w:rFonts w:ascii="仿宋_GB2312" w:eastAsia="仿宋_GB2312" w:hint="eastAsia"/>
        </w:rPr>
        <w:t>2</w:t>
      </w:r>
      <w:r w:rsidR="000569B9" w:rsidRPr="002D0E1D">
        <w:rPr>
          <w:rFonts w:ascii="仿宋_GB2312" w:eastAsia="仿宋_GB2312" w:hint="eastAsia"/>
        </w:rPr>
        <w:t>个车位后）增加或减少相应承包租金。</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(二)收费标准及要求</w:t>
      </w:r>
    </w:p>
    <w:p w:rsidR="007B5885" w:rsidRDefault="000569B9" w:rsidP="007A13A4">
      <w:pPr>
        <w:spacing w:line="360" w:lineRule="exact"/>
        <w:ind w:firstLineChars="202" w:firstLine="424"/>
        <w:rPr>
          <w:rFonts w:ascii="仿宋_GB2312" w:eastAsia="仿宋_GB2312"/>
        </w:rPr>
      </w:pPr>
      <w:r w:rsidRPr="002D0E1D">
        <w:rPr>
          <w:rFonts w:ascii="仿宋_GB2312" w:eastAsia="仿宋_GB2312" w:hint="eastAsia"/>
        </w:rPr>
        <w:t>1</w:t>
      </w:r>
      <w:r w:rsidR="00783D5A" w:rsidRPr="002D0E1D">
        <w:rPr>
          <w:rFonts w:ascii="仿宋_GB2312" w:eastAsia="仿宋_GB2312" w:hint="eastAsia"/>
        </w:rPr>
        <w:t>.</w:t>
      </w:r>
      <w:r w:rsidR="007B5885" w:rsidRPr="005D1A83">
        <w:rPr>
          <w:rFonts w:ascii="仿宋_GB2312" w:eastAsia="仿宋_GB2312" w:hint="eastAsia"/>
        </w:rPr>
        <w:t>停车场为招标人配套服务，</w:t>
      </w:r>
      <w:r w:rsidR="007B5885">
        <w:rPr>
          <w:rFonts w:ascii="仿宋_GB2312" w:eastAsia="仿宋_GB2312" w:hint="eastAsia"/>
        </w:rPr>
        <w:t>中</w:t>
      </w:r>
      <w:r w:rsidR="007B5885" w:rsidRPr="002D0E1D">
        <w:rPr>
          <w:rFonts w:ascii="仿宋_GB2312" w:eastAsia="仿宋_GB2312" w:hAnsi="宋体" w:hint="eastAsia"/>
          <w:szCs w:val="21"/>
          <w:lang w:val="zh-CN"/>
        </w:rPr>
        <w:t>标者</w:t>
      </w:r>
      <w:r w:rsidR="007B5885" w:rsidRPr="007B5885">
        <w:rPr>
          <w:rFonts w:ascii="仿宋_GB2312" w:eastAsia="仿宋_GB2312" w:hint="eastAsia"/>
        </w:rPr>
        <w:t>必须严格执行物价局核准的收费标准，不得擅自提</w:t>
      </w:r>
      <w:r w:rsidR="007B5885" w:rsidRPr="007B5885">
        <w:rPr>
          <w:rFonts w:ascii="仿宋_GB2312" w:eastAsia="仿宋_GB2312" w:hint="eastAsia"/>
        </w:rPr>
        <w:lastRenderedPageBreak/>
        <w:t>价或违规收费。</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★2</w:t>
      </w:r>
      <w:r w:rsidR="00783D5A" w:rsidRPr="002D0E1D">
        <w:rPr>
          <w:rFonts w:ascii="仿宋_GB2312" w:eastAsia="仿宋_GB2312" w:hint="eastAsia"/>
        </w:rPr>
        <w:t>.</w:t>
      </w:r>
      <w:r w:rsidRPr="002D0E1D">
        <w:rPr>
          <w:rFonts w:ascii="仿宋_GB2312" w:eastAsia="仿宋_GB2312" w:hint="eastAsia"/>
        </w:rPr>
        <w:t>执行公务的军车、警车、消防车、救护车、环卫车、工程抢险车、市政维护车（上级单位、主管部门及兄弟单位专家来院经医院相关主管部门批准的车辆）等免收停车服务费。</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（三）承包费用</w:t>
      </w:r>
      <w:r w:rsidR="00093EFC" w:rsidRPr="002D0E1D">
        <w:rPr>
          <w:rFonts w:ascii="仿宋_GB2312" w:eastAsia="仿宋_GB2312" w:hint="eastAsia"/>
        </w:rPr>
        <w:t>及</w:t>
      </w:r>
      <w:r w:rsidRPr="002D0E1D">
        <w:rPr>
          <w:rFonts w:ascii="仿宋_GB2312" w:eastAsia="仿宋_GB2312" w:hint="eastAsia"/>
        </w:rPr>
        <w:t>支付</w:t>
      </w:r>
      <w:r w:rsidR="00093EFC" w:rsidRPr="002D0E1D">
        <w:rPr>
          <w:rFonts w:ascii="仿宋_GB2312" w:eastAsia="仿宋_GB2312" w:hint="eastAsia"/>
        </w:rPr>
        <w:t>方式</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★1</w:t>
      </w:r>
      <w:r w:rsidR="00783D5A" w:rsidRPr="002D0E1D">
        <w:rPr>
          <w:rFonts w:ascii="仿宋_GB2312" w:eastAsia="仿宋_GB2312" w:hint="eastAsia"/>
        </w:rPr>
        <w:t>.</w:t>
      </w:r>
      <w:r w:rsidRPr="002D0E1D">
        <w:rPr>
          <w:rFonts w:ascii="仿宋_GB2312" w:eastAsia="仿宋_GB2312" w:hint="eastAsia"/>
        </w:rPr>
        <w:t>承包服务管理费报价要求：本项目每年最低服务管理费为人民币</w:t>
      </w:r>
      <w:r w:rsidR="008F3D87" w:rsidRPr="008F3D87">
        <w:rPr>
          <w:rFonts w:ascii="仿宋_GB2312" w:eastAsia="仿宋_GB2312" w:hint="eastAsia"/>
        </w:rPr>
        <w:t>103.2万</w:t>
      </w:r>
      <w:r w:rsidRPr="002D0E1D">
        <w:rPr>
          <w:rFonts w:ascii="仿宋_GB2312" w:eastAsia="仿宋_GB2312" w:hint="eastAsia"/>
        </w:rPr>
        <w:t>元/</w:t>
      </w:r>
      <w:r w:rsidR="00F26F6D">
        <w:rPr>
          <w:rFonts w:ascii="仿宋_GB2312" w:eastAsia="仿宋_GB2312" w:hint="eastAsia"/>
        </w:rPr>
        <w:t>二</w:t>
      </w:r>
      <w:r w:rsidRPr="002D0E1D">
        <w:rPr>
          <w:rFonts w:ascii="仿宋_GB2312" w:eastAsia="仿宋_GB2312" w:hint="eastAsia"/>
        </w:rPr>
        <w:t>年，供应商必须考虑所有成本及管理等费用，并报不低于最低服务管理费作为本项目的价格计算依据。</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2</w:t>
      </w:r>
      <w:r w:rsidR="00783D5A" w:rsidRPr="002D0E1D">
        <w:rPr>
          <w:rFonts w:ascii="仿宋_GB2312" w:eastAsia="仿宋_GB2312" w:hint="eastAsia"/>
        </w:rPr>
        <w:t>.</w:t>
      </w:r>
      <w:r w:rsidRPr="002D0E1D">
        <w:rPr>
          <w:rFonts w:ascii="仿宋_GB2312" w:eastAsia="仿宋_GB2312" w:hint="eastAsia"/>
        </w:rPr>
        <w:t>服务管理费支付方式和时间：由双方签订的合同从生效之日起，根据中标服务商的中标价计算，营运期间每一年的每月营运期管理费金额，在每月25日前缴交当月服务管理费到招标人财务指定的账户。</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（四）停车场社会化服务管理要求</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1</w:t>
      </w:r>
      <w:r w:rsidR="00783D5A" w:rsidRPr="002D0E1D">
        <w:rPr>
          <w:rFonts w:ascii="仿宋_GB2312" w:eastAsia="仿宋_GB2312" w:hint="eastAsia"/>
        </w:rPr>
        <w:t>.</w:t>
      </w:r>
      <w:r w:rsidRPr="002D0E1D">
        <w:rPr>
          <w:rFonts w:ascii="仿宋_GB2312" w:eastAsia="仿宋_GB2312" w:hint="eastAsia"/>
        </w:rPr>
        <w:t>人员配置及服装要求</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★1.1 根据招标人停车场社会化服务管理要求，岗位配置服务管理人员</w:t>
      </w:r>
      <w:r w:rsidR="005D1A83">
        <w:rPr>
          <w:rFonts w:ascii="仿宋_GB2312" w:eastAsia="仿宋_GB2312" w:hint="eastAsia"/>
        </w:rPr>
        <w:t>1</w:t>
      </w:r>
      <w:r w:rsidRPr="002D0E1D">
        <w:rPr>
          <w:rFonts w:ascii="仿宋_GB2312" w:eastAsia="仿宋_GB2312" w:hint="eastAsia"/>
        </w:rPr>
        <w:t>6人。车辆疏导人员须持有广州市公安局印制和广东省公安厅</w:t>
      </w:r>
      <w:r w:rsidR="009C4035">
        <w:rPr>
          <w:rFonts w:ascii="仿宋_GB2312" w:eastAsia="仿宋_GB2312" w:hint="eastAsia"/>
        </w:rPr>
        <w:t>监</w:t>
      </w:r>
      <w:r w:rsidRPr="002D0E1D">
        <w:rPr>
          <w:rFonts w:ascii="仿宋_GB2312" w:eastAsia="仿宋_GB2312" w:hint="eastAsia"/>
        </w:rPr>
        <w:t>制的《广州市保安员资格证》和《广州市保安员上岗证》，除项目经理、收费岗位外，管理人员其它具体岗位由招标人安排。</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1.2 车辆疏导员，年龄要求18—50周岁，身体健康，品行端正，工作勤恳，无犯罪或不良行为记录。</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1.3 收费岗位员，年龄要求18—45周岁，身体健康，品行端正，工作勤恳，无犯罪或不良行为记录。</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1.4 车场车辆疏导员、车场收费人员服装，由招标人指定。</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2</w:t>
      </w:r>
      <w:r w:rsidR="00783D5A" w:rsidRPr="002D0E1D">
        <w:rPr>
          <w:rFonts w:ascii="仿宋_GB2312" w:eastAsia="仿宋_GB2312" w:hint="eastAsia"/>
        </w:rPr>
        <w:t>.</w:t>
      </w:r>
      <w:r w:rsidRPr="002D0E1D">
        <w:rPr>
          <w:rFonts w:ascii="仿宋_GB2312" w:eastAsia="仿宋_GB2312" w:hint="eastAsia"/>
        </w:rPr>
        <w:t>车场管理人员工作要求</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2.1</w:t>
      </w:r>
      <w:r w:rsidRPr="002D0E1D">
        <w:rPr>
          <w:rFonts w:ascii="仿宋_GB2312" w:eastAsia="仿宋_GB2312" w:hint="eastAsia"/>
        </w:rPr>
        <w:tab/>
        <w:t>按规定统一着装</w:t>
      </w:r>
      <w:r w:rsidR="009233EF" w:rsidRPr="002D0E1D">
        <w:rPr>
          <w:rFonts w:ascii="仿宋_GB2312" w:eastAsia="仿宋_GB2312" w:hint="eastAsia"/>
        </w:rPr>
        <w:t>（按</w:t>
      </w:r>
      <w:r w:rsidR="009233EF" w:rsidRPr="002D0E1D">
        <w:rPr>
          <w:rFonts w:ascii="仿宋_GB2312" w:eastAsia="仿宋_GB2312" w:hAnsi="宋体" w:hint="eastAsia"/>
          <w:bCs/>
          <w:szCs w:val="21"/>
        </w:rPr>
        <w:t>采购人要求配置</w:t>
      </w:r>
      <w:r w:rsidR="009233EF" w:rsidRPr="002D0E1D">
        <w:rPr>
          <w:rFonts w:ascii="仿宋_GB2312" w:eastAsia="仿宋_GB2312" w:hint="eastAsia"/>
        </w:rPr>
        <w:t>）</w:t>
      </w:r>
      <w:r w:rsidRPr="002D0E1D">
        <w:rPr>
          <w:rFonts w:ascii="仿宋_GB2312" w:eastAsia="仿宋_GB2312" w:hint="eastAsia"/>
        </w:rPr>
        <w:t>，佩戴工作证，衣冠整洁。</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2.2精神饱满，姿态端正，形象良好。</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2.3</w:t>
      </w:r>
      <w:r w:rsidRPr="002D0E1D">
        <w:rPr>
          <w:rFonts w:ascii="仿宋_GB2312" w:eastAsia="仿宋_GB2312" w:hint="eastAsia"/>
        </w:rPr>
        <w:tab/>
        <w:t>举止文明，指挥手势端正。</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2.4 不袖手或将手插入袋中。</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2.5 说话和气，礼貌待人，文明服务。</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2.6 主动热情，耐心周到地为业主服务。</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2.7服从领导，听从指挥。</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2.8 不在岗位上吸烟、吃零食、看书报、听音乐、不做与工作无关的事情</w:t>
      </w:r>
      <w:r w:rsidR="00796CE3">
        <w:rPr>
          <w:rFonts w:ascii="仿宋_GB2312" w:eastAsia="仿宋_GB2312" w:hint="eastAsia"/>
        </w:rPr>
        <w:t>。</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2.9 处理问题讲原则、讲方法、以理服人。</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2.10 按车位停车，严禁车辆违章停放在绿化地、人行道、路口消防通道上。</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2.11 保持进出路口畅通，行驶有序，上下班高峰期</w:t>
      </w:r>
      <w:r w:rsidR="00796CE3">
        <w:rPr>
          <w:rFonts w:ascii="仿宋_GB2312" w:eastAsia="仿宋_GB2312" w:hint="eastAsia"/>
        </w:rPr>
        <w:t>要</w:t>
      </w:r>
      <w:r w:rsidRPr="002D0E1D">
        <w:rPr>
          <w:rFonts w:ascii="仿宋_GB2312" w:eastAsia="仿宋_GB2312" w:hint="eastAsia"/>
        </w:rPr>
        <w:t>主动指挥交通。</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3</w:t>
      </w:r>
      <w:r w:rsidR="00783D5A" w:rsidRPr="002D0E1D">
        <w:rPr>
          <w:rFonts w:ascii="仿宋_GB2312" w:eastAsia="仿宋_GB2312" w:hint="eastAsia"/>
        </w:rPr>
        <w:t>.</w:t>
      </w:r>
      <w:r w:rsidRPr="002D0E1D">
        <w:rPr>
          <w:rFonts w:ascii="仿宋_GB2312" w:eastAsia="仿宋_GB2312" w:hint="eastAsia"/>
        </w:rPr>
        <w:t>车场交通管理要求</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3.1认真执行门岗及车场管理制度，维持招标人院内</w:t>
      </w:r>
      <w:r w:rsidR="00240DBC" w:rsidRPr="002D0E1D">
        <w:rPr>
          <w:rFonts w:ascii="仿宋_GB2312" w:eastAsia="仿宋_GB2312" w:hint="eastAsia"/>
        </w:rPr>
        <w:t>及</w:t>
      </w:r>
      <w:r w:rsidR="00F360CE" w:rsidRPr="002D0E1D">
        <w:rPr>
          <w:rFonts w:ascii="仿宋_GB2312" w:eastAsia="仿宋_GB2312" w:hint="eastAsia"/>
        </w:rPr>
        <w:t>北、西</w:t>
      </w:r>
      <w:r w:rsidR="00240DBC" w:rsidRPr="002D0E1D">
        <w:rPr>
          <w:rFonts w:ascii="仿宋_GB2312" w:eastAsia="仿宋_GB2312" w:hint="eastAsia"/>
        </w:rPr>
        <w:t>大门入口周边</w:t>
      </w:r>
      <w:r w:rsidRPr="002D0E1D">
        <w:rPr>
          <w:rFonts w:ascii="仿宋_GB2312" w:eastAsia="仿宋_GB2312" w:hint="eastAsia"/>
        </w:rPr>
        <w:t>正常交通秩序，严禁“五类车”和共享单车进入、车辆乱停乱放、阻塞交通和消防通道，确保道路、出入口畅通、秩序良好。</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3.2按招标人管理要求提供服务，及时处理各类投诉或事件。加强巡视，无因管理不当造成的车辆失窃、刮损。</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lastRenderedPageBreak/>
        <w:t>3.3按招标人管理要求做好车辆停放管理，不得私自收费或乱收费。</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3.4车场管理员应熟练掌握交通指挥、车辆管理方面的专业知识，做到指挥自如。提供专人停车带位指引服务，维护停车场的秩序，确保停车场的车辆安全、整齐、有序。</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3.5指挥车辆按规定的路线行驶，禁止车辆乱停乱放，正常工作时间控制大型车辆的进入，避免造成交通堵塞，应确保招标人医疗救护通道畅通，以及方便病人就医。</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3.6车场管理员要定期巡视检查一次区域车辆是否正常，如有车被损坏、车门未关、车未上锁、漏油漏水等情况应</w:t>
      </w:r>
      <w:r w:rsidR="00796CE3">
        <w:rPr>
          <w:rFonts w:ascii="仿宋_GB2312" w:eastAsia="仿宋_GB2312" w:hint="eastAsia"/>
        </w:rPr>
        <w:t>即</w:t>
      </w:r>
      <w:r w:rsidRPr="002D0E1D">
        <w:rPr>
          <w:rFonts w:ascii="仿宋_GB2312" w:eastAsia="仿宋_GB2312" w:hint="eastAsia"/>
        </w:rPr>
        <w:t>时通知车主处理。未通知到车主时，应做好书面记录，及时报告。</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3.7对准备驶出车场的车辆和司机有疑问时，应机智地上前盘查，在核对中发现有问题，应即时扣留车辆，同时报告班长或经理，并与公安部门联系。</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3.8机动车辆在停车场内行驶，时速不得超过10公里，严禁超车、鸣号。禁止在停车场内洗车、修车、练习等。</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3.9机动车辆</w:t>
      </w:r>
      <w:r w:rsidR="00796CE3">
        <w:rPr>
          <w:rFonts w:ascii="仿宋_GB2312" w:eastAsia="仿宋_GB2312" w:hint="eastAsia"/>
        </w:rPr>
        <w:t>严禁</w:t>
      </w:r>
      <w:r w:rsidRPr="002D0E1D">
        <w:rPr>
          <w:rFonts w:ascii="仿宋_GB2312" w:eastAsia="仿宋_GB2312" w:hint="eastAsia"/>
        </w:rPr>
        <w:t>损坏路牌、防撞桩、人行护栏、各类标识、路面及公用设施。如有损坏应作价赔偿</w:t>
      </w:r>
      <w:r w:rsidR="00E90225" w:rsidRPr="002D0E1D">
        <w:rPr>
          <w:rFonts w:ascii="仿宋_GB2312" w:eastAsia="仿宋_GB2312" w:hint="eastAsia"/>
        </w:rPr>
        <w:t>及时更换</w:t>
      </w:r>
      <w:r w:rsidRPr="002D0E1D">
        <w:rPr>
          <w:rFonts w:ascii="仿宋_GB2312" w:eastAsia="仿宋_GB2312" w:hint="eastAsia"/>
        </w:rPr>
        <w:t>。</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3.10在车场停放的车辆被盗或被损坏，服务商应主动协助车主报案，配合公安机关和保险公司作好调查处理。</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3.11车场管理员应维护车场内一切设施完好无损和督促做好卫生整洁工作。</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3.12当出现不可抗力的自然灾害时，值班车管员应及时通告车主，尽快调度车辆出场，将损失减少到最低。</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3.13协助处理招标人大型活动或领导来访时的车辆停放工作。</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3.14指挥、引导车辆使用人在指定位置停放车辆。停车场满位时自动不予再放车入场，并作相关提示。</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3.15发现可疑人员在车场范围内逗留，应礼貌地予以盘查，如无特殊情况应劝其离开。</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3.16制定车场突发事件应急预案，所有工作人员熟悉车场突发事件应急处理流程。</w:t>
      </w:r>
    </w:p>
    <w:p w:rsidR="00C82EDC" w:rsidRPr="002D0E1D" w:rsidRDefault="00C82EDC" w:rsidP="007A13A4">
      <w:pPr>
        <w:spacing w:line="360" w:lineRule="exact"/>
        <w:ind w:firstLineChars="202" w:firstLine="424"/>
        <w:rPr>
          <w:rFonts w:ascii="仿宋_GB2312" w:eastAsia="仿宋_GB2312"/>
        </w:rPr>
      </w:pPr>
      <w:r w:rsidRPr="002D0E1D">
        <w:rPr>
          <w:rFonts w:ascii="仿宋_GB2312" w:eastAsia="仿宋_GB2312" w:hint="eastAsia"/>
        </w:rPr>
        <w:t>3.17安排2名保安员采取定点值守与巡逻管控相结合方式，</w:t>
      </w:r>
      <w:r w:rsidR="00B6688F">
        <w:rPr>
          <w:rFonts w:ascii="仿宋_GB2312" w:eastAsia="仿宋_GB2312" w:hAnsi="宋体" w:cs="宋体" w:hint="eastAsia"/>
        </w:rPr>
        <w:t>着</w:t>
      </w:r>
      <w:r w:rsidR="00CB383A" w:rsidRPr="002D0E1D">
        <w:rPr>
          <w:rFonts w:ascii="仿宋_GB2312" w:eastAsia="仿宋_GB2312" w:hAnsi="宋体" w:cs="宋体" w:hint="eastAsia"/>
        </w:rPr>
        <w:t>交通指挥背心</w:t>
      </w:r>
      <w:r w:rsidR="00CB383A" w:rsidRPr="002D0E1D">
        <w:rPr>
          <w:rFonts w:ascii="仿宋_GB2312" w:eastAsia="仿宋_GB2312" w:hint="eastAsia"/>
        </w:rPr>
        <w:t>负责</w:t>
      </w:r>
      <w:r w:rsidRPr="002D0E1D">
        <w:rPr>
          <w:rFonts w:ascii="仿宋_GB2312" w:eastAsia="仿宋_GB2312" w:hint="eastAsia"/>
        </w:rPr>
        <w:t>对院区大门出入路口及周边车辆进行引导，缓解入口拥堵。</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(五)车场管理人员服务考评</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1、当班时间仪表不端，当班值勤时没有穿保安制服、没有按规定佩带保安标志；每人次扣（5）分。</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2、值班执勤保安员打瞌睡、睡觉、打闹和聚众闲谈等，每一项次扣（2）分。手插衣裤袋、看书报、玩手机、做其他私事、吃零食、吸烟，每一项次扣（0.2）分。</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3、执勤期间粗暴无礼或者其行为有损医院整体形象被群众举报的，一次扣罚（3）分。</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4、发现不安全隐患，不及时报告，或者处置不当的一次扣（5）分。给医院造成经济损失的，视情况加倍处罚。</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5、未按车位停车，车辆违章停放在绿化地、人行道、路口消防通道上，一次扣罚（5）分。</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6、未保持进出门口畅通，上下班高峰期未安排专人指挥出入口交通，一次扣罚（5）分</w:t>
      </w:r>
      <w:r w:rsidR="00B6688F">
        <w:rPr>
          <w:rFonts w:ascii="仿宋_GB2312" w:eastAsia="仿宋_GB2312" w:hint="eastAsia"/>
        </w:rPr>
        <w:t>。</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7、发现有不按规定停放的机动车辆（非停车位内停放），一次扣罚（3）分</w:t>
      </w:r>
      <w:r w:rsidR="00B6688F">
        <w:rPr>
          <w:rFonts w:ascii="仿宋_GB2312" w:eastAsia="仿宋_GB2312" w:hint="eastAsia"/>
        </w:rPr>
        <w:t>。</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lastRenderedPageBreak/>
        <w:t>8、自行车、电动车管理未按规定集中停放在自行车</w:t>
      </w:r>
      <w:r w:rsidR="00B6688F">
        <w:rPr>
          <w:rFonts w:ascii="仿宋_GB2312" w:eastAsia="仿宋_GB2312" w:hint="eastAsia"/>
        </w:rPr>
        <w:t>、电动车</w:t>
      </w:r>
      <w:r w:rsidRPr="002D0E1D">
        <w:rPr>
          <w:rFonts w:ascii="仿宋_GB2312" w:eastAsia="仿宋_GB2312" w:hint="eastAsia"/>
        </w:rPr>
        <w:t>停放点，一次扣罚（3）分</w:t>
      </w:r>
      <w:r w:rsidR="00B6688F">
        <w:rPr>
          <w:rFonts w:ascii="仿宋_GB2312" w:eastAsia="仿宋_GB2312" w:hint="eastAsia"/>
        </w:rPr>
        <w:t>。</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（六）总体要求</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★1</w:t>
      </w:r>
      <w:r w:rsidR="00783D5A" w:rsidRPr="002D0E1D">
        <w:rPr>
          <w:rFonts w:ascii="仿宋_GB2312" w:eastAsia="仿宋_GB2312" w:hint="eastAsia"/>
        </w:rPr>
        <w:t>.</w:t>
      </w:r>
      <w:r w:rsidRPr="002D0E1D">
        <w:rPr>
          <w:rFonts w:ascii="仿宋_GB2312" w:eastAsia="仿宋_GB2312" w:hint="eastAsia"/>
        </w:rPr>
        <w:t>服务商须办理经营</w:t>
      </w:r>
      <w:r w:rsidR="00782517" w:rsidRPr="002D0E1D">
        <w:rPr>
          <w:rFonts w:ascii="仿宋_GB2312" w:eastAsia="仿宋_GB2312" w:hint="eastAsia"/>
        </w:rPr>
        <w:t>医院</w:t>
      </w:r>
      <w:r w:rsidRPr="002D0E1D">
        <w:rPr>
          <w:rFonts w:ascii="仿宋_GB2312" w:eastAsia="仿宋_GB2312" w:hint="eastAsia"/>
        </w:rPr>
        <w:t>停车场营运许可等的相关证件，</w:t>
      </w:r>
      <w:r w:rsidR="00782517" w:rsidRPr="002D0E1D">
        <w:rPr>
          <w:rFonts w:ascii="仿宋_GB2312" w:eastAsia="仿宋_GB2312" w:hint="eastAsia"/>
        </w:rPr>
        <w:t>院方</w:t>
      </w:r>
      <w:r w:rsidRPr="002D0E1D">
        <w:rPr>
          <w:rFonts w:ascii="仿宋_GB2312" w:eastAsia="仿宋_GB2312" w:hint="eastAsia"/>
        </w:rPr>
        <w:t>提供力所能及的帮助，相关费用服务商负责。</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2</w:t>
      </w:r>
      <w:r w:rsidR="00783D5A" w:rsidRPr="002D0E1D">
        <w:rPr>
          <w:rFonts w:ascii="仿宋_GB2312" w:eastAsia="仿宋_GB2312" w:hint="eastAsia"/>
        </w:rPr>
        <w:t>.</w:t>
      </w:r>
      <w:r w:rsidRPr="002D0E1D">
        <w:rPr>
          <w:rFonts w:ascii="仿宋_GB2312" w:eastAsia="仿宋_GB2312" w:hint="eastAsia"/>
        </w:rPr>
        <w:t>服务商应当将《营业执照》、《组织机构代码证》</w:t>
      </w:r>
      <w:r w:rsidR="00B6688F">
        <w:rPr>
          <w:rFonts w:ascii="仿宋_GB2312" w:eastAsia="仿宋_GB2312" w:hint="eastAsia"/>
        </w:rPr>
        <w:t>、</w:t>
      </w:r>
      <w:r w:rsidRPr="002D0E1D">
        <w:rPr>
          <w:rFonts w:ascii="仿宋_GB2312" w:eastAsia="仿宋_GB2312" w:hint="eastAsia"/>
        </w:rPr>
        <w:t>《税务登记证》、广州市经营服务性收费许可相关证明、价格主管部门统一印制的标价牌等有关证照统一、规范悬挂于停车场收费亭内显眼位置。并按国家有关规定缴纳税金、工商管理费，如未交纳，则由承包人承担相应处罚。</w:t>
      </w:r>
    </w:p>
    <w:p w:rsidR="000569B9" w:rsidRPr="002D0E1D" w:rsidRDefault="000569B9" w:rsidP="007A13A4">
      <w:pPr>
        <w:spacing w:line="360" w:lineRule="exact"/>
        <w:ind w:firstLineChars="202" w:firstLine="424"/>
        <w:rPr>
          <w:rFonts w:ascii="仿宋_GB2312" w:eastAsia="仿宋_GB2312"/>
        </w:rPr>
      </w:pPr>
      <w:r w:rsidRPr="00B6688F">
        <w:rPr>
          <w:rFonts w:ascii="仿宋_GB2312" w:eastAsia="仿宋_GB2312" w:hint="eastAsia"/>
        </w:rPr>
        <w:t>3</w:t>
      </w:r>
      <w:r w:rsidR="00783D5A" w:rsidRPr="00B6688F">
        <w:rPr>
          <w:rFonts w:ascii="仿宋_GB2312" w:eastAsia="仿宋_GB2312" w:hint="eastAsia"/>
        </w:rPr>
        <w:t>.</w:t>
      </w:r>
      <w:r w:rsidRPr="00B6688F">
        <w:rPr>
          <w:rFonts w:ascii="仿宋_GB2312" w:eastAsia="仿宋_GB2312" w:hint="eastAsia"/>
        </w:rPr>
        <w:t>服务商经</w:t>
      </w:r>
      <w:r w:rsidRPr="002D0E1D">
        <w:rPr>
          <w:rFonts w:ascii="仿宋_GB2312" w:eastAsia="仿宋_GB2312" w:hint="eastAsia"/>
        </w:rPr>
        <w:t>营项目、收费标准等均须与投标书中方案一致，否则，招标人有权要求终止承包合同，并没收押金。</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★4</w:t>
      </w:r>
      <w:r w:rsidR="00783D5A" w:rsidRPr="002D0E1D">
        <w:rPr>
          <w:rFonts w:ascii="仿宋_GB2312" w:eastAsia="仿宋_GB2312" w:hint="eastAsia"/>
        </w:rPr>
        <w:t>.</w:t>
      </w:r>
      <w:r w:rsidRPr="002D0E1D">
        <w:rPr>
          <w:rFonts w:ascii="仿宋_GB2312" w:eastAsia="仿宋_GB2312" w:hint="eastAsia"/>
        </w:rPr>
        <w:t>服务商不得进行违法经营活动，不得改变停车场的用途用于其它经营，承包期间因违法经营或各项安全措施不合格而被有关部门责令停业，招标人有权提前终止承包合同，没收承包押金。</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★5</w:t>
      </w:r>
      <w:r w:rsidR="00783D5A" w:rsidRPr="002D0E1D">
        <w:rPr>
          <w:rFonts w:ascii="仿宋_GB2312" w:eastAsia="仿宋_GB2312" w:hint="eastAsia"/>
        </w:rPr>
        <w:t>.</w:t>
      </w:r>
      <w:r w:rsidRPr="002D0E1D">
        <w:rPr>
          <w:rFonts w:ascii="仿宋_GB2312" w:eastAsia="仿宋_GB2312" w:hint="eastAsia"/>
        </w:rPr>
        <w:t>承包期间，服务商不得将承包停车场转租或以承包等各种形式变相转租。一经发现，招标人有权要求终止承包合同，并没收押金/履约保证金。</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6</w:t>
      </w:r>
      <w:r w:rsidR="00783D5A" w:rsidRPr="002D0E1D">
        <w:rPr>
          <w:rFonts w:ascii="仿宋_GB2312" w:eastAsia="仿宋_GB2312" w:hint="eastAsia"/>
        </w:rPr>
        <w:t>.</w:t>
      </w:r>
      <w:r w:rsidRPr="002D0E1D">
        <w:rPr>
          <w:rFonts w:ascii="仿宋_GB2312" w:eastAsia="仿宋_GB2312" w:hint="eastAsia"/>
        </w:rPr>
        <w:t>招标人将承包停车场按现状移交服务商，服务商如需对承包停车场进行装修改造时，应先征得招标人的书面同意，方可动工，否则所造成的一切后果均由服务商承担。</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7</w:t>
      </w:r>
      <w:r w:rsidR="00783D5A" w:rsidRPr="002D0E1D">
        <w:rPr>
          <w:rFonts w:ascii="仿宋_GB2312" w:eastAsia="仿宋_GB2312" w:hint="eastAsia"/>
        </w:rPr>
        <w:t>.</w:t>
      </w:r>
      <w:r w:rsidRPr="002D0E1D">
        <w:rPr>
          <w:rFonts w:ascii="仿宋_GB2312" w:eastAsia="仿宋_GB2312" w:hint="eastAsia"/>
        </w:rPr>
        <w:t>如招标人有公务接待、会议或大型公益活动时，服务商需无条件配合招标人工作，免费提供车位给参加接待、会议等外来车辆停放；如需在院内户外大型活动时，服务商根据招标人需求提供场所。</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★8</w:t>
      </w:r>
      <w:r w:rsidR="00783D5A" w:rsidRPr="002D0E1D">
        <w:rPr>
          <w:rFonts w:ascii="仿宋_GB2312" w:eastAsia="仿宋_GB2312" w:hint="eastAsia"/>
        </w:rPr>
        <w:t>.</w:t>
      </w:r>
      <w:r w:rsidRPr="002D0E1D">
        <w:rPr>
          <w:rFonts w:ascii="仿宋_GB2312" w:eastAsia="仿宋_GB2312" w:hint="eastAsia"/>
        </w:rPr>
        <w:t>服务商对停车场内电动车及自行车停放施行24小时管理，收费标准须统一按广州价格制定部门的规定执行，同样不得向招标人职工收取费用。</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★9</w:t>
      </w:r>
      <w:r w:rsidR="00177085" w:rsidRPr="002D0E1D">
        <w:rPr>
          <w:rFonts w:ascii="仿宋_GB2312" w:eastAsia="仿宋_GB2312" w:hint="eastAsia"/>
        </w:rPr>
        <w:t>.</w:t>
      </w:r>
      <w:r w:rsidRPr="002D0E1D">
        <w:rPr>
          <w:rFonts w:ascii="仿宋_GB2312" w:eastAsia="仿宋_GB2312" w:hint="eastAsia"/>
        </w:rPr>
        <w:t>服务商在管理停车场期间不得进行乱收费，如被发现或被相关人员投诉，经确认属实后，须向招标人缴交罚金（月承包管理费10％）以示惩戒，如出现类似情形三次，招标人有权终止本管理合同，一切损失由服务商负责。</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★10</w:t>
      </w:r>
      <w:r w:rsidR="00783D5A" w:rsidRPr="002D0E1D">
        <w:rPr>
          <w:rFonts w:ascii="仿宋_GB2312" w:eastAsia="仿宋_GB2312" w:hint="eastAsia"/>
        </w:rPr>
        <w:t>.</w:t>
      </w:r>
      <w:r w:rsidRPr="002D0E1D">
        <w:rPr>
          <w:rFonts w:ascii="仿宋_GB2312" w:eastAsia="仿宋_GB2312" w:hint="eastAsia"/>
        </w:rPr>
        <w:t>承包服务期间，服务商负责做好承包停车场的日常安全和消防安全工作，承担管理停车场的所有设备设施维修和养护（含所有出入道闸系统升级、</w:t>
      </w:r>
      <w:r w:rsidR="000D2B68" w:rsidRPr="002D0E1D">
        <w:rPr>
          <w:rFonts w:ascii="仿宋_GB2312" w:eastAsia="仿宋_GB2312" w:hint="eastAsia"/>
        </w:rPr>
        <w:t>车位线更新、</w:t>
      </w:r>
      <w:r w:rsidRPr="002D0E1D">
        <w:rPr>
          <w:rFonts w:ascii="仿宋_GB2312" w:eastAsia="仿宋_GB2312" w:hint="eastAsia"/>
        </w:rPr>
        <w:t>出入口道闸维护费）；承担所有相关管理费用（含停车场水电费、管理人员工资、车辆财产安全保险、消防设施设备配备维护等项目费用），并</w:t>
      </w:r>
      <w:r w:rsidR="000D2B68" w:rsidRPr="002D0E1D">
        <w:rPr>
          <w:rFonts w:ascii="仿宋_GB2312" w:eastAsia="仿宋_GB2312" w:hint="eastAsia"/>
        </w:rPr>
        <w:t>负责</w:t>
      </w:r>
      <w:r w:rsidRPr="002D0E1D">
        <w:rPr>
          <w:rFonts w:ascii="仿宋_GB2312" w:eastAsia="仿宋_GB2312" w:hint="eastAsia"/>
        </w:rPr>
        <w:t>配置</w:t>
      </w:r>
      <w:r w:rsidR="000D2B68" w:rsidRPr="002D0E1D">
        <w:rPr>
          <w:rFonts w:ascii="仿宋_GB2312" w:eastAsia="仿宋_GB2312" w:hint="eastAsia"/>
        </w:rPr>
        <w:t>更换</w:t>
      </w:r>
      <w:r w:rsidRPr="002D0E1D">
        <w:rPr>
          <w:rFonts w:ascii="仿宋_GB2312" w:eastAsia="仿宋_GB2312" w:hint="eastAsia"/>
        </w:rPr>
        <w:t>出入口指示、禁鸣标识、限速标志、</w:t>
      </w:r>
      <w:r w:rsidR="000D2B68" w:rsidRPr="002D0E1D">
        <w:rPr>
          <w:rFonts w:ascii="仿宋_GB2312" w:eastAsia="仿宋_GB2312" w:hint="eastAsia"/>
        </w:rPr>
        <w:t>减速带、防护栏、防撞桩、</w:t>
      </w:r>
      <w:r w:rsidRPr="002D0E1D">
        <w:rPr>
          <w:rFonts w:ascii="仿宋_GB2312" w:eastAsia="仿宋_GB2312" w:hint="eastAsia"/>
        </w:rPr>
        <w:t>车场管理须知、收费标准等。服务商独立核算，自负盈亏。因服务商使用和管理不当，造成停车场设施设备损坏、缺失和失效的，服务商负责修复或赔偿。</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★11</w:t>
      </w:r>
      <w:r w:rsidR="00783D5A" w:rsidRPr="002D0E1D">
        <w:rPr>
          <w:rFonts w:ascii="仿宋_GB2312" w:eastAsia="仿宋_GB2312" w:hint="eastAsia"/>
        </w:rPr>
        <w:t>.</w:t>
      </w:r>
      <w:r w:rsidRPr="002D0E1D">
        <w:rPr>
          <w:rFonts w:ascii="仿宋_GB2312" w:eastAsia="仿宋_GB2312" w:hint="eastAsia"/>
        </w:rPr>
        <w:t>服务商每日应配备不低于</w:t>
      </w:r>
      <w:r w:rsidR="00F23A70" w:rsidRPr="005C730D">
        <w:rPr>
          <w:rFonts w:ascii="仿宋_GB2312" w:eastAsia="仿宋_GB2312" w:hint="eastAsia"/>
        </w:rPr>
        <w:t>1</w:t>
      </w:r>
      <w:r w:rsidR="000C3D4B" w:rsidRPr="005C730D">
        <w:rPr>
          <w:rFonts w:ascii="仿宋_GB2312" w:eastAsia="仿宋_GB2312" w:hint="eastAsia"/>
        </w:rPr>
        <w:t>6</w:t>
      </w:r>
      <w:r w:rsidRPr="002D0E1D">
        <w:rPr>
          <w:rFonts w:ascii="仿宋_GB2312" w:eastAsia="仿宋_GB2312" w:hint="eastAsia"/>
        </w:rPr>
        <w:t>名全职管理人员负责停车场社会化服务管理，以确保招标人停车场的管理正常。收费人员应负责车辆的疏导以及有序停放，不阻塞道路交通。如人员不足，每日每人按月承包管理费5％进行扣罚。</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12</w:t>
      </w:r>
      <w:r w:rsidR="00783D5A" w:rsidRPr="002D0E1D">
        <w:rPr>
          <w:rFonts w:ascii="仿宋_GB2312" w:eastAsia="仿宋_GB2312" w:hint="eastAsia"/>
        </w:rPr>
        <w:t>.</w:t>
      </w:r>
      <w:r w:rsidRPr="002D0E1D">
        <w:rPr>
          <w:rFonts w:ascii="仿宋_GB2312" w:eastAsia="仿宋_GB2312" w:hint="eastAsia"/>
        </w:rPr>
        <w:t>服务商的车场从业人员应在签约时向医院提供身份证复印件，并按规定签订履行合同责任书。承包服务期间，招标人如发现管理方从业人员有违纪违章或违反有关规定不服从管理的，招标人有权责成管理方换人，管理方应及时更换。且管理人员和收费人员应保证仪容仪表整洁，工作期间必须佩戴收费袖章和胸牌，保持态度和蔼。</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lastRenderedPageBreak/>
        <w:t>★13</w:t>
      </w:r>
      <w:r w:rsidR="00783D5A" w:rsidRPr="002D0E1D">
        <w:rPr>
          <w:rFonts w:ascii="仿宋_GB2312" w:eastAsia="仿宋_GB2312" w:hint="eastAsia"/>
        </w:rPr>
        <w:t>.</w:t>
      </w:r>
      <w:r w:rsidRPr="002D0E1D">
        <w:rPr>
          <w:rFonts w:ascii="仿宋_GB2312" w:eastAsia="仿宋_GB2312" w:hint="eastAsia"/>
        </w:rPr>
        <w:t>服务商须根据管理需求，自备制服（结合招标人情况定制制服）、对讲机、电筒</w:t>
      </w:r>
      <w:r w:rsidR="005D1A83">
        <w:rPr>
          <w:rFonts w:ascii="仿宋_GB2312" w:eastAsia="仿宋_GB2312" w:hint="eastAsia"/>
        </w:rPr>
        <w:t>、交通设施</w:t>
      </w:r>
      <w:r w:rsidRPr="002D0E1D">
        <w:rPr>
          <w:rFonts w:ascii="仿宋_GB2312" w:eastAsia="仿宋_GB2312" w:hint="eastAsia"/>
        </w:rPr>
        <w:t>等。</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14</w:t>
      </w:r>
      <w:r w:rsidR="00783D5A" w:rsidRPr="002D0E1D">
        <w:rPr>
          <w:rFonts w:ascii="仿宋_GB2312" w:eastAsia="仿宋_GB2312" w:hint="eastAsia"/>
        </w:rPr>
        <w:t>.</w:t>
      </w:r>
      <w:r w:rsidRPr="002D0E1D">
        <w:rPr>
          <w:rFonts w:ascii="仿宋_GB2312" w:eastAsia="仿宋_GB2312" w:hint="eastAsia"/>
        </w:rPr>
        <w:t>实行优质服务，优质管理，为招标人提供文明礼貌、主动热情周到的服务，最大限度满足招标人服务质量的要求。</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15</w:t>
      </w:r>
      <w:r w:rsidR="00783D5A" w:rsidRPr="002D0E1D">
        <w:rPr>
          <w:rFonts w:ascii="仿宋_GB2312" w:eastAsia="仿宋_GB2312" w:hint="eastAsia"/>
        </w:rPr>
        <w:t>.</w:t>
      </w:r>
      <w:r w:rsidRPr="002D0E1D">
        <w:rPr>
          <w:rFonts w:ascii="仿宋_GB2312" w:eastAsia="仿宋_GB2312" w:hint="eastAsia"/>
        </w:rPr>
        <w:t>如服务商车场管理员工有监守自盗行为，一经发现核实，按财产损失价值5倍处罚服务商，且服务商须开除当事员工。</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16</w:t>
      </w:r>
      <w:r w:rsidR="00783D5A" w:rsidRPr="002D0E1D">
        <w:rPr>
          <w:rFonts w:ascii="仿宋_GB2312" w:eastAsia="仿宋_GB2312" w:hint="eastAsia"/>
        </w:rPr>
        <w:t>.</w:t>
      </w:r>
      <w:r w:rsidRPr="002D0E1D">
        <w:rPr>
          <w:rFonts w:ascii="仿宋_GB2312" w:eastAsia="仿宋_GB2312" w:hint="eastAsia"/>
        </w:rPr>
        <w:t>停车场范围内的一切车辆（包括招标人职工以及外来的车辆）丢失、刮伤、赔偿、交通事故等事件均由服务商处理，并承担所有的赔偿和法律责任。</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17</w:t>
      </w:r>
      <w:r w:rsidR="00783D5A" w:rsidRPr="002D0E1D">
        <w:rPr>
          <w:rFonts w:ascii="仿宋_GB2312" w:eastAsia="仿宋_GB2312" w:hint="eastAsia"/>
        </w:rPr>
        <w:t>.</w:t>
      </w:r>
      <w:r w:rsidRPr="002D0E1D">
        <w:rPr>
          <w:rFonts w:ascii="仿宋_GB2312" w:eastAsia="仿宋_GB2312" w:hint="eastAsia"/>
        </w:rPr>
        <w:t>服务商应加强车辆管理，根据招标人停车位容纳实际情况放入机动车辆，确保招标人院内道路畅通，凡发现有不按规定停放的机动车辆（非停车位），招标人将处罚车场承包人100元／辆。</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18</w:t>
      </w:r>
      <w:r w:rsidR="00783D5A" w:rsidRPr="002D0E1D">
        <w:rPr>
          <w:rFonts w:ascii="仿宋_GB2312" w:eastAsia="仿宋_GB2312" w:hint="eastAsia"/>
        </w:rPr>
        <w:t>.</w:t>
      </w:r>
      <w:r w:rsidRPr="00177085">
        <w:rPr>
          <w:rFonts w:ascii="仿宋_GB2312" w:eastAsia="仿宋_GB2312" w:hint="eastAsia"/>
        </w:rPr>
        <w:t>服务商应加强所有进入招标人院区的自行车、电动车管理，确保进入招标人院内自行车、电动车集中停</w:t>
      </w:r>
      <w:r w:rsidRPr="002D0E1D">
        <w:rPr>
          <w:rFonts w:ascii="仿宋_GB2312" w:eastAsia="仿宋_GB2312" w:hint="eastAsia"/>
        </w:rPr>
        <w:t>放在停放点，招标人</w:t>
      </w:r>
      <w:r w:rsidR="00177085">
        <w:rPr>
          <w:rFonts w:ascii="仿宋_GB2312" w:eastAsia="仿宋_GB2312" w:hint="eastAsia"/>
        </w:rPr>
        <w:t>一旦</w:t>
      </w:r>
      <w:r w:rsidRPr="002D0E1D">
        <w:rPr>
          <w:rFonts w:ascii="仿宋_GB2312" w:eastAsia="仿宋_GB2312" w:hint="eastAsia"/>
        </w:rPr>
        <w:t>发现车场服务商管辖范围内（道路、通道、楼梯口、绿化带等）自行车、电动车乱停乱放，将处罚30元／辆。</w:t>
      </w:r>
    </w:p>
    <w:p w:rsidR="000014E2"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19</w:t>
      </w:r>
      <w:r w:rsidR="00783D5A" w:rsidRPr="002D0E1D">
        <w:rPr>
          <w:rFonts w:ascii="仿宋_GB2312" w:eastAsia="仿宋_GB2312" w:hint="eastAsia"/>
        </w:rPr>
        <w:t>.</w:t>
      </w:r>
      <w:r w:rsidR="00427F3C" w:rsidRPr="002D0E1D">
        <w:rPr>
          <w:rFonts w:ascii="仿宋_GB2312" w:eastAsia="仿宋_GB2312" w:hint="eastAsia"/>
        </w:rPr>
        <w:t>承包服务期间，服务商负责经营范围内整洁、卫生，实行</w:t>
      </w:r>
      <w:r w:rsidRPr="002D0E1D">
        <w:rPr>
          <w:rFonts w:ascii="仿宋_GB2312" w:eastAsia="仿宋_GB2312" w:hint="eastAsia"/>
        </w:rPr>
        <w:t>“三包”管理。</w:t>
      </w:r>
      <w:r w:rsidR="000014E2" w:rsidRPr="002D0E1D">
        <w:rPr>
          <w:rFonts w:ascii="仿宋_GB2312" w:eastAsia="仿宋_GB2312" w:hint="eastAsia"/>
        </w:rPr>
        <w:t>配合院方线上平台推出代客泊车服务,从根本上解决部分看病就医停车难问题。</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20</w:t>
      </w:r>
      <w:r w:rsidR="00783D5A" w:rsidRPr="002D0E1D">
        <w:rPr>
          <w:rFonts w:ascii="仿宋_GB2312" w:eastAsia="仿宋_GB2312" w:hint="eastAsia"/>
        </w:rPr>
        <w:t>.</w:t>
      </w:r>
      <w:r w:rsidRPr="002D0E1D">
        <w:rPr>
          <w:rFonts w:ascii="仿宋_GB2312" w:eastAsia="仿宋_GB2312" w:hint="eastAsia"/>
        </w:rPr>
        <w:t>合同期满，停车场是否继续进行社会化服务管理由招标人决定。如原服务商不继续管理或未取得社会化服务管理权，应在合同到期日的前一个星期内将属于自身的物品全部搬出,对逾期不搬的货物，归属招标人处置。</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2</w:t>
      </w:r>
      <w:r w:rsidR="00474BAC">
        <w:rPr>
          <w:rFonts w:ascii="仿宋_GB2312" w:eastAsia="仿宋_GB2312" w:hint="eastAsia"/>
        </w:rPr>
        <w:t>1</w:t>
      </w:r>
      <w:r w:rsidR="00783D5A" w:rsidRPr="002D0E1D">
        <w:rPr>
          <w:rFonts w:ascii="仿宋_GB2312" w:eastAsia="仿宋_GB2312" w:hint="eastAsia"/>
        </w:rPr>
        <w:t>.</w:t>
      </w:r>
      <w:r w:rsidRPr="002D0E1D">
        <w:rPr>
          <w:rFonts w:ascii="仿宋_GB2312" w:eastAsia="仿宋_GB2312" w:hint="eastAsia"/>
        </w:rPr>
        <w:t>服务商须提供符合招标人切实可行的停车场社会化服务管理经营方案（含车辆管理规定、停车场守则、车辆管理工作标准、停车场负责人职责、停车场收费人员职责、交通意外事故处理预案等管理制度）、停车场服务管理承诺、经营优势和近三年的经营管理业绩及相关说明材料。</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★2</w:t>
      </w:r>
      <w:r w:rsidR="00474BAC">
        <w:rPr>
          <w:rFonts w:ascii="仿宋_GB2312" w:eastAsia="仿宋_GB2312" w:hint="eastAsia"/>
        </w:rPr>
        <w:t>2</w:t>
      </w:r>
      <w:r w:rsidR="00783D5A" w:rsidRPr="002D0E1D">
        <w:rPr>
          <w:rFonts w:ascii="仿宋_GB2312" w:eastAsia="仿宋_GB2312" w:hint="eastAsia"/>
        </w:rPr>
        <w:t>.</w:t>
      </w:r>
      <w:r w:rsidRPr="002D0E1D">
        <w:rPr>
          <w:rFonts w:ascii="仿宋_GB2312" w:eastAsia="仿宋_GB2312" w:hint="eastAsia"/>
        </w:rPr>
        <w:t>服务商自行负责其所有车场员工的一切工资及福利待遇（包括：管理员工资、各类保险费用、住宿费用、餐费补助、劳保福利、加班费、服务和奖金、服装费用等），且员工的基本工资（不包括员工社保、医保、福利以及加班工资等）不能低于广州市规定的最低工资标准。服务商必须承诺不能发生拖欠员工工资的问题，一经发现，招标人有权解除合同。</w:t>
      </w:r>
    </w:p>
    <w:p w:rsidR="000569B9" w:rsidRPr="002D0E1D" w:rsidRDefault="000569B9" w:rsidP="007A13A4">
      <w:pPr>
        <w:spacing w:line="360" w:lineRule="exact"/>
        <w:ind w:firstLineChars="202" w:firstLine="424"/>
        <w:rPr>
          <w:rFonts w:ascii="仿宋_GB2312" w:eastAsia="仿宋_GB2312"/>
        </w:rPr>
      </w:pPr>
      <w:r w:rsidRPr="005B75F9">
        <w:rPr>
          <w:rFonts w:ascii="仿宋_GB2312" w:eastAsia="仿宋_GB2312" w:hint="eastAsia"/>
        </w:rPr>
        <w:t>★2</w:t>
      </w:r>
      <w:r w:rsidR="00474BAC" w:rsidRPr="005B75F9">
        <w:rPr>
          <w:rFonts w:ascii="仿宋_GB2312" w:eastAsia="仿宋_GB2312" w:hint="eastAsia"/>
        </w:rPr>
        <w:t>3</w:t>
      </w:r>
      <w:r w:rsidR="00783D5A" w:rsidRPr="005B75F9">
        <w:rPr>
          <w:rFonts w:ascii="仿宋_GB2312" w:eastAsia="仿宋_GB2312" w:hint="eastAsia"/>
        </w:rPr>
        <w:t>.</w:t>
      </w:r>
      <w:r w:rsidRPr="005B75F9">
        <w:rPr>
          <w:rFonts w:ascii="仿宋_GB2312" w:eastAsia="仿宋_GB2312" w:hint="eastAsia"/>
        </w:rPr>
        <w:t>服务商负责支付院内车场</w:t>
      </w:r>
      <w:r w:rsidR="004E199A" w:rsidRPr="005B75F9">
        <w:rPr>
          <w:rFonts w:ascii="仿宋_GB2312" w:eastAsia="仿宋_GB2312" w:hint="eastAsia"/>
        </w:rPr>
        <w:t>出入口</w:t>
      </w:r>
      <w:r w:rsidRPr="005B75F9">
        <w:rPr>
          <w:rFonts w:ascii="仿宋_GB2312" w:eastAsia="仿宋_GB2312" w:hint="eastAsia"/>
        </w:rPr>
        <w:t>道闸</w:t>
      </w:r>
      <w:r w:rsidR="004E199A" w:rsidRPr="005B75F9">
        <w:rPr>
          <w:rFonts w:ascii="仿宋_GB2312" w:eastAsia="仿宋_GB2312" w:hint="eastAsia"/>
        </w:rPr>
        <w:t>系统月供费、</w:t>
      </w:r>
      <w:r w:rsidRPr="005B75F9">
        <w:rPr>
          <w:rFonts w:ascii="仿宋_GB2312" w:eastAsia="仿宋_GB2312" w:hint="eastAsia"/>
        </w:rPr>
        <w:t>维护费</w:t>
      </w:r>
      <w:r w:rsidR="004E199A" w:rsidRPr="005B75F9">
        <w:rPr>
          <w:rFonts w:ascii="仿宋_GB2312" w:eastAsia="仿宋_GB2312" w:hint="eastAsia"/>
        </w:rPr>
        <w:t>等</w:t>
      </w:r>
      <w:r w:rsidRPr="005B75F9">
        <w:rPr>
          <w:rFonts w:ascii="仿宋_GB2312" w:eastAsia="仿宋_GB2312" w:hint="eastAsia"/>
        </w:rPr>
        <w:t>每月</w:t>
      </w:r>
      <w:r w:rsidR="004E199A" w:rsidRPr="005B75F9">
        <w:rPr>
          <w:rFonts w:ascii="仿宋_GB2312" w:eastAsia="仿宋_GB2312" w:hint="eastAsia"/>
        </w:rPr>
        <w:t>约</w:t>
      </w:r>
      <w:r w:rsidRPr="005B75F9">
        <w:rPr>
          <w:rFonts w:ascii="仿宋_GB2312" w:eastAsia="仿宋_GB2312" w:hint="eastAsia"/>
        </w:rPr>
        <w:t>1300元</w:t>
      </w:r>
      <w:r w:rsidR="005B75F9" w:rsidRPr="005B75F9">
        <w:rPr>
          <w:rFonts w:ascii="仿宋_GB2312" w:eastAsia="仿宋_GB2312" w:hint="eastAsia"/>
        </w:rPr>
        <w:t>（具体金额以实际发生为准）</w:t>
      </w:r>
      <w:r w:rsidRPr="005B75F9">
        <w:rPr>
          <w:rFonts w:ascii="仿宋_GB2312" w:eastAsia="仿宋_GB2312" w:hint="eastAsia"/>
        </w:rPr>
        <w:t>，车场系统与市政府停车场管理平台联网费</w:t>
      </w:r>
      <w:r w:rsidR="004E199A" w:rsidRPr="005B75F9">
        <w:rPr>
          <w:rFonts w:ascii="仿宋_GB2312" w:eastAsia="仿宋_GB2312" w:hint="eastAsia"/>
        </w:rPr>
        <w:t>每月约</w:t>
      </w:r>
      <w:r w:rsidRPr="005B75F9">
        <w:rPr>
          <w:rFonts w:ascii="仿宋_GB2312" w:eastAsia="仿宋_GB2312" w:hint="eastAsia"/>
        </w:rPr>
        <w:t>1000元</w:t>
      </w:r>
      <w:r w:rsidR="005B75F9" w:rsidRPr="005B75F9">
        <w:rPr>
          <w:rFonts w:ascii="仿宋_GB2312" w:eastAsia="仿宋_GB2312" w:hint="eastAsia"/>
        </w:rPr>
        <w:t>（具体金额以实际发生为准）</w:t>
      </w:r>
      <w:r w:rsidRPr="005B75F9">
        <w:rPr>
          <w:rFonts w:ascii="仿宋_GB2312" w:eastAsia="仿宋_GB2312" w:hint="eastAsia"/>
        </w:rPr>
        <w:t>，直到合同终止。</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★2</w:t>
      </w:r>
      <w:r w:rsidR="00474BAC">
        <w:rPr>
          <w:rFonts w:ascii="仿宋_GB2312" w:eastAsia="仿宋_GB2312" w:hint="eastAsia"/>
        </w:rPr>
        <w:t>4</w:t>
      </w:r>
      <w:r w:rsidR="00783D5A" w:rsidRPr="002D0E1D">
        <w:rPr>
          <w:rFonts w:ascii="仿宋_GB2312" w:eastAsia="仿宋_GB2312" w:hint="eastAsia"/>
        </w:rPr>
        <w:t>.</w:t>
      </w:r>
      <w:r w:rsidRPr="002D0E1D">
        <w:rPr>
          <w:rFonts w:ascii="仿宋_GB2312" w:eastAsia="仿宋_GB2312" w:hint="eastAsia"/>
        </w:rPr>
        <w:t>本项目投标最低限价为每年人民币</w:t>
      </w:r>
      <w:r w:rsidR="00F26F6D" w:rsidRPr="008F3D87">
        <w:rPr>
          <w:rFonts w:ascii="仿宋_GB2312" w:eastAsia="仿宋_GB2312" w:hint="eastAsia"/>
        </w:rPr>
        <w:t>103.2万</w:t>
      </w:r>
      <w:r w:rsidR="00F26F6D" w:rsidRPr="002D0E1D">
        <w:rPr>
          <w:rFonts w:ascii="仿宋_GB2312" w:eastAsia="仿宋_GB2312" w:hint="eastAsia"/>
        </w:rPr>
        <w:t>元/</w:t>
      </w:r>
      <w:r w:rsidR="00F26F6D">
        <w:rPr>
          <w:rFonts w:ascii="仿宋_GB2312" w:eastAsia="仿宋_GB2312" w:hint="eastAsia"/>
        </w:rPr>
        <w:t>二</w:t>
      </w:r>
      <w:r w:rsidR="00F26F6D" w:rsidRPr="002D0E1D">
        <w:rPr>
          <w:rFonts w:ascii="仿宋_GB2312" w:eastAsia="仿宋_GB2312" w:hint="eastAsia"/>
        </w:rPr>
        <w:t>年</w:t>
      </w:r>
      <w:r w:rsidRPr="002D0E1D">
        <w:rPr>
          <w:rFonts w:ascii="仿宋_GB2312" w:eastAsia="仿宋_GB2312" w:hint="eastAsia"/>
        </w:rPr>
        <w:t>，不含支付每月出入口道闸</w:t>
      </w:r>
      <w:r w:rsidR="006D7F43">
        <w:rPr>
          <w:rFonts w:ascii="仿宋_GB2312" w:eastAsia="仿宋_GB2312" w:hint="eastAsia"/>
        </w:rPr>
        <w:t>月供、</w:t>
      </w:r>
      <w:r w:rsidRPr="002D0E1D">
        <w:rPr>
          <w:rFonts w:ascii="仿宋_GB2312" w:eastAsia="仿宋_GB2312" w:hint="eastAsia"/>
        </w:rPr>
        <w:t>维保费和与市政府停车场管理平台联网费，低于此价格的视为无效竞标。</w:t>
      </w:r>
    </w:p>
    <w:p w:rsidR="004A0BBB" w:rsidRPr="002D0E1D" w:rsidRDefault="00514EE0" w:rsidP="004A0BBB">
      <w:pPr>
        <w:spacing w:line="360" w:lineRule="exact"/>
        <w:ind w:firstLineChars="202" w:firstLine="424"/>
        <w:rPr>
          <w:rFonts w:ascii="仿宋_GB2312" w:eastAsia="仿宋_GB2312"/>
        </w:rPr>
      </w:pPr>
      <w:r w:rsidRPr="002D0E1D">
        <w:rPr>
          <w:rFonts w:ascii="仿宋_GB2312" w:eastAsia="仿宋_GB2312" w:hint="eastAsia"/>
        </w:rPr>
        <w:t>★2</w:t>
      </w:r>
      <w:r w:rsidR="00474BAC">
        <w:rPr>
          <w:rFonts w:ascii="仿宋_GB2312" w:eastAsia="仿宋_GB2312" w:hint="eastAsia"/>
        </w:rPr>
        <w:t>5</w:t>
      </w:r>
      <w:r w:rsidRPr="002D0E1D">
        <w:rPr>
          <w:rFonts w:ascii="仿宋_GB2312" w:eastAsia="仿宋_GB2312" w:hint="eastAsia"/>
        </w:rPr>
        <w:t>.</w:t>
      </w:r>
      <w:r w:rsidR="004A0BBB" w:rsidRPr="002D0E1D">
        <w:rPr>
          <w:rFonts w:ascii="仿宋_GB2312" w:eastAsia="仿宋_GB2312" w:hint="eastAsia"/>
        </w:rPr>
        <w:t>服务商负责停车场一体化车牌自动识别系统升级；</w:t>
      </w:r>
      <w:r w:rsidR="00214BB6" w:rsidRPr="002D0E1D">
        <w:rPr>
          <w:rFonts w:ascii="仿宋_GB2312" w:eastAsia="仿宋_GB2312" w:hint="eastAsia"/>
        </w:rPr>
        <w:t>信息引导系统；停车服务（包括但不限于就诊群众预约停车、代泊停车</w:t>
      </w:r>
      <w:r w:rsidR="004A0BBB" w:rsidRPr="002D0E1D">
        <w:rPr>
          <w:rFonts w:ascii="仿宋_GB2312" w:eastAsia="仿宋_GB2312" w:hint="eastAsia"/>
        </w:rPr>
        <w:t>等）平台；交通指示标牌、隔离桩、车位划线标号等维护及保养。</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（七）履约保证金</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1. 履约保证金缴纳人：中标人</w:t>
      </w:r>
    </w:p>
    <w:p w:rsidR="000569B9" w:rsidRPr="00356E9C" w:rsidRDefault="000569B9" w:rsidP="007A13A4">
      <w:pPr>
        <w:spacing w:line="360" w:lineRule="exact"/>
        <w:ind w:firstLineChars="202" w:firstLine="424"/>
        <w:rPr>
          <w:rFonts w:ascii="仿宋_GB2312" w:eastAsia="仿宋_GB2312"/>
        </w:rPr>
      </w:pPr>
      <w:r w:rsidRPr="002D0E1D">
        <w:rPr>
          <w:rFonts w:ascii="仿宋_GB2312" w:eastAsia="仿宋_GB2312" w:hint="eastAsia"/>
        </w:rPr>
        <w:t>2. 履约保证金金额：所签订采购合同金额的</w:t>
      </w:r>
      <w:r w:rsidR="0032345E">
        <w:rPr>
          <w:rFonts w:ascii="仿宋_GB2312" w:eastAsia="仿宋_GB2312" w:hint="eastAsia"/>
        </w:rPr>
        <w:t>5</w:t>
      </w:r>
      <w:r w:rsidRPr="002D0E1D">
        <w:rPr>
          <w:rFonts w:ascii="仿宋_GB2312" w:eastAsia="仿宋_GB2312" w:hint="eastAsia"/>
        </w:rPr>
        <w:t>%</w:t>
      </w:r>
      <w:r w:rsidR="00356E9C">
        <w:rPr>
          <w:rFonts w:ascii="仿宋_GB2312" w:eastAsia="仿宋_GB2312" w:hint="eastAsia"/>
        </w:rPr>
        <w:t>或</w:t>
      </w:r>
      <w:r w:rsidR="00356E9C" w:rsidRPr="00356E9C">
        <w:rPr>
          <w:rFonts w:ascii="仿宋_GB2312" w:eastAsia="仿宋_GB2312" w:hint="eastAsia"/>
        </w:rPr>
        <w:t>合同年度2个月管理费标准</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lastRenderedPageBreak/>
        <w:t>3. 缴交时间：中标人与招标人签约前十个工作日内。</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4. 缴纳方式：由招标人另行通知。</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5. 退还政策：</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合同期满且能完成下期合同正常交接之后，招标人一次性无息返还给中标人；合同期间如履约保证金有部分款项被扣除，中标人须在七个工作日内将扣除的部分补齐以保证履约保证金的完整性。</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6.履约保证金的没收及扣减：</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6.1未满2年经营期限，中标人自行终止合同执行的，没收剩余的履约保证金；</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6.2在2年经营期限内，中标人将此项目转包给其它独立法人、组织或个人的，招标人将没收其全部履约保证金；</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6.3、中标方应自行办理经营收费许可等相关手续，因中标方自身原因未能办理相关经营证的，院方将不予退还中标方已支付投标保证金。</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6.4在2年经营期限内，招标人在任何时候都有权利对车场经营管理进行突击检查，若发现以下情况之一，有权利从履约保证金中以罚金形式扣除人民币5000元，作为处罚措施；如果事故造成的经济损失大于人民币5000元的，则按实际经济损失从履约保证金中以罚金形式扣除。</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a、中标人未执行在投标文件中对于停车场外包服务的范围、方法及要求方面的承诺。</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b、中标人未严格执行投标文件中的服务管理方案、管理制度，存在重大偏差的。</w:t>
      </w:r>
    </w:p>
    <w:p w:rsidR="000569B9"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c、中标人在经营管理中有重大失误的。</w:t>
      </w:r>
    </w:p>
    <w:p w:rsidR="009F1ED0" w:rsidRPr="002D0E1D" w:rsidRDefault="000569B9" w:rsidP="007A13A4">
      <w:pPr>
        <w:spacing w:line="360" w:lineRule="exact"/>
        <w:ind w:firstLineChars="202" w:firstLine="424"/>
        <w:rPr>
          <w:rFonts w:ascii="仿宋_GB2312" w:eastAsia="仿宋_GB2312"/>
        </w:rPr>
      </w:pPr>
      <w:r w:rsidRPr="002D0E1D">
        <w:rPr>
          <w:rFonts w:ascii="仿宋_GB2312" w:eastAsia="仿宋_GB2312" w:hint="eastAsia"/>
        </w:rPr>
        <w:t>d、本合同在解除或终止时，中标人不按合同约定与招标人办理有关的退场交接手续。</w:t>
      </w:r>
    </w:p>
    <w:sectPr w:rsidR="009F1ED0" w:rsidRPr="002D0E1D" w:rsidSect="004547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9AF" w:rsidRDefault="000869AF" w:rsidP="00D95011">
      <w:r>
        <w:separator/>
      </w:r>
    </w:p>
  </w:endnote>
  <w:endnote w:type="continuationSeparator" w:id="1">
    <w:p w:rsidR="000869AF" w:rsidRDefault="000869AF" w:rsidP="00D950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9AF" w:rsidRDefault="000869AF" w:rsidP="00D95011">
      <w:r>
        <w:separator/>
      </w:r>
    </w:p>
  </w:footnote>
  <w:footnote w:type="continuationSeparator" w:id="1">
    <w:p w:rsidR="000869AF" w:rsidRDefault="000869AF" w:rsidP="00D950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2612"/>
    <w:multiLevelType w:val="multilevel"/>
    <w:tmpl w:val="02842612"/>
    <w:lvl w:ilvl="0">
      <w:numFmt w:val="none"/>
      <w:lvlText w:val=""/>
      <w:lvlJc w:val="left"/>
      <w:pPr>
        <w:tabs>
          <w:tab w:val="left" w:pos="360"/>
        </w:tabs>
      </w:p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5011"/>
    <w:rsid w:val="000014E2"/>
    <w:rsid w:val="000122AD"/>
    <w:rsid w:val="00012CEF"/>
    <w:rsid w:val="000569B9"/>
    <w:rsid w:val="00070E1F"/>
    <w:rsid w:val="0008076C"/>
    <w:rsid w:val="000869AF"/>
    <w:rsid w:val="00093EFC"/>
    <w:rsid w:val="000C3D4B"/>
    <w:rsid w:val="000D2B68"/>
    <w:rsid w:val="000E1056"/>
    <w:rsid w:val="00147EF6"/>
    <w:rsid w:val="00170CF9"/>
    <w:rsid w:val="00177085"/>
    <w:rsid w:val="001A3FBD"/>
    <w:rsid w:val="00204EDC"/>
    <w:rsid w:val="00214BB6"/>
    <w:rsid w:val="00240DBC"/>
    <w:rsid w:val="002457A2"/>
    <w:rsid w:val="00266341"/>
    <w:rsid w:val="00283FCC"/>
    <w:rsid w:val="002A1351"/>
    <w:rsid w:val="002A3295"/>
    <w:rsid w:val="002C456E"/>
    <w:rsid w:val="002D0E1D"/>
    <w:rsid w:val="002D2CA9"/>
    <w:rsid w:val="002D51D6"/>
    <w:rsid w:val="00322ED0"/>
    <w:rsid w:val="0032345E"/>
    <w:rsid w:val="0035209B"/>
    <w:rsid w:val="0035523E"/>
    <w:rsid w:val="00356E9C"/>
    <w:rsid w:val="00361766"/>
    <w:rsid w:val="00376AD8"/>
    <w:rsid w:val="003B3EF8"/>
    <w:rsid w:val="003B739A"/>
    <w:rsid w:val="003C011A"/>
    <w:rsid w:val="00422C9D"/>
    <w:rsid w:val="00427F3C"/>
    <w:rsid w:val="00432B3C"/>
    <w:rsid w:val="004407E1"/>
    <w:rsid w:val="00454717"/>
    <w:rsid w:val="004663C5"/>
    <w:rsid w:val="00471F24"/>
    <w:rsid w:val="00474BAC"/>
    <w:rsid w:val="004A0BBB"/>
    <w:rsid w:val="004A382B"/>
    <w:rsid w:val="004B3837"/>
    <w:rsid w:val="004C4173"/>
    <w:rsid w:val="004E199A"/>
    <w:rsid w:val="004E6797"/>
    <w:rsid w:val="004F2355"/>
    <w:rsid w:val="005016B4"/>
    <w:rsid w:val="00507B4C"/>
    <w:rsid w:val="00514EE0"/>
    <w:rsid w:val="00524799"/>
    <w:rsid w:val="0053613C"/>
    <w:rsid w:val="00560E9F"/>
    <w:rsid w:val="005A7AAF"/>
    <w:rsid w:val="005B75F9"/>
    <w:rsid w:val="005C730D"/>
    <w:rsid w:val="005D17BD"/>
    <w:rsid w:val="005D1A83"/>
    <w:rsid w:val="0060006B"/>
    <w:rsid w:val="006227CA"/>
    <w:rsid w:val="006458F5"/>
    <w:rsid w:val="00655058"/>
    <w:rsid w:val="00665A71"/>
    <w:rsid w:val="00680EA4"/>
    <w:rsid w:val="006A0B31"/>
    <w:rsid w:val="006C3835"/>
    <w:rsid w:val="006D59EC"/>
    <w:rsid w:val="006D7F43"/>
    <w:rsid w:val="007332ED"/>
    <w:rsid w:val="00754CB2"/>
    <w:rsid w:val="00755794"/>
    <w:rsid w:val="007633B5"/>
    <w:rsid w:val="00770E63"/>
    <w:rsid w:val="00782517"/>
    <w:rsid w:val="00783D5A"/>
    <w:rsid w:val="007852AB"/>
    <w:rsid w:val="00785BD0"/>
    <w:rsid w:val="00796CE3"/>
    <w:rsid w:val="007A13A4"/>
    <w:rsid w:val="007A1C2D"/>
    <w:rsid w:val="007B29D1"/>
    <w:rsid w:val="007B5885"/>
    <w:rsid w:val="007D5CD6"/>
    <w:rsid w:val="007F53B9"/>
    <w:rsid w:val="008348B3"/>
    <w:rsid w:val="008B062A"/>
    <w:rsid w:val="008B2987"/>
    <w:rsid w:val="008D6E62"/>
    <w:rsid w:val="008F3D87"/>
    <w:rsid w:val="00905D37"/>
    <w:rsid w:val="0090674E"/>
    <w:rsid w:val="00915210"/>
    <w:rsid w:val="009175C9"/>
    <w:rsid w:val="009233EF"/>
    <w:rsid w:val="00954EB8"/>
    <w:rsid w:val="00961F69"/>
    <w:rsid w:val="0096488F"/>
    <w:rsid w:val="00965769"/>
    <w:rsid w:val="00992066"/>
    <w:rsid w:val="009B125E"/>
    <w:rsid w:val="009C4035"/>
    <w:rsid w:val="009F0246"/>
    <w:rsid w:val="009F1ED0"/>
    <w:rsid w:val="00A042F6"/>
    <w:rsid w:val="00A07AB6"/>
    <w:rsid w:val="00A42FC4"/>
    <w:rsid w:val="00A706F2"/>
    <w:rsid w:val="00A70F7F"/>
    <w:rsid w:val="00A76246"/>
    <w:rsid w:val="00A97333"/>
    <w:rsid w:val="00AB5195"/>
    <w:rsid w:val="00AE176D"/>
    <w:rsid w:val="00AF1A4F"/>
    <w:rsid w:val="00B330F3"/>
    <w:rsid w:val="00B3417D"/>
    <w:rsid w:val="00B35B1C"/>
    <w:rsid w:val="00B3731D"/>
    <w:rsid w:val="00B6688F"/>
    <w:rsid w:val="00B717E6"/>
    <w:rsid w:val="00BC2492"/>
    <w:rsid w:val="00BC3553"/>
    <w:rsid w:val="00BD3D61"/>
    <w:rsid w:val="00C12BFB"/>
    <w:rsid w:val="00C210F7"/>
    <w:rsid w:val="00C2789B"/>
    <w:rsid w:val="00C82EDC"/>
    <w:rsid w:val="00CB383A"/>
    <w:rsid w:val="00D10F6C"/>
    <w:rsid w:val="00D14657"/>
    <w:rsid w:val="00D31537"/>
    <w:rsid w:val="00D53899"/>
    <w:rsid w:val="00D56AF2"/>
    <w:rsid w:val="00D95011"/>
    <w:rsid w:val="00DA345A"/>
    <w:rsid w:val="00DF161F"/>
    <w:rsid w:val="00DF65DB"/>
    <w:rsid w:val="00E115E6"/>
    <w:rsid w:val="00E143A0"/>
    <w:rsid w:val="00E15F2C"/>
    <w:rsid w:val="00E23DDF"/>
    <w:rsid w:val="00E65912"/>
    <w:rsid w:val="00E90225"/>
    <w:rsid w:val="00E96B50"/>
    <w:rsid w:val="00E97632"/>
    <w:rsid w:val="00EF0ACB"/>
    <w:rsid w:val="00EF2572"/>
    <w:rsid w:val="00F053DB"/>
    <w:rsid w:val="00F10B63"/>
    <w:rsid w:val="00F15FE7"/>
    <w:rsid w:val="00F23A70"/>
    <w:rsid w:val="00F26F6D"/>
    <w:rsid w:val="00F360CE"/>
    <w:rsid w:val="00F57840"/>
    <w:rsid w:val="00F9368A"/>
    <w:rsid w:val="00FC57B1"/>
    <w:rsid w:val="00FE74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1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0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011"/>
    <w:rPr>
      <w:sz w:val="18"/>
      <w:szCs w:val="18"/>
    </w:rPr>
  </w:style>
  <w:style w:type="paragraph" w:styleId="a4">
    <w:name w:val="footer"/>
    <w:basedOn w:val="a"/>
    <w:link w:val="Char0"/>
    <w:uiPriority w:val="99"/>
    <w:unhideWhenUsed/>
    <w:rsid w:val="00D95011"/>
    <w:pPr>
      <w:tabs>
        <w:tab w:val="center" w:pos="4153"/>
        <w:tab w:val="right" w:pos="8306"/>
      </w:tabs>
      <w:snapToGrid w:val="0"/>
      <w:jc w:val="left"/>
    </w:pPr>
    <w:rPr>
      <w:sz w:val="18"/>
      <w:szCs w:val="18"/>
    </w:rPr>
  </w:style>
  <w:style w:type="character" w:customStyle="1" w:styleId="Char0">
    <w:name w:val="页脚 Char"/>
    <w:basedOn w:val="a0"/>
    <w:link w:val="a4"/>
    <w:uiPriority w:val="99"/>
    <w:rsid w:val="00D95011"/>
    <w:rPr>
      <w:sz w:val="18"/>
      <w:szCs w:val="18"/>
    </w:rPr>
  </w:style>
  <w:style w:type="paragraph" w:styleId="a5">
    <w:name w:val="Plain Text"/>
    <w:basedOn w:val="a"/>
    <w:link w:val="Char1"/>
    <w:qFormat/>
    <w:rsid w:val="00D95011"/>
    <w:rPr>
      <w:rFonts w:ascii="宋体" w:eastAsiaTheme="minorEastAsia" w:hAnsi="Courier New" w:cs="Courier New"/>
      <w:szCs w:val="21"/>
    </w:rPr>
  </w:style>
  <w:style w:type="character" w:customStyle="1" w:styleId="Char1">
    <w:name w:val="纯文本 Char"/>
    <w:basedOn w:val="a0"/>
    <w:link w:val="a5"/>
    <w:qFormat/>
    <w:rsid w:val="00D95011"/>
    <w:rPr>
      <w:rFonts w:ascii="宋体" w:hAnsi="Courier New" w:cs="Courier New"/>
      <w:szCs w:val="21"/>
    </w:rPr>
  </w:style>
  <w:style w:type="paragraph" w:styleId="2">
    <w:name w:val="Body Text Indent 2"/>
    <w:basedOn w:val="a"/>
    <w:link w:val="2Char"/>
    <w:qFormat/>
    <w:rsid w:val="00D95011"/>
    <w:pPr>
      <w:spacing w:after="120" w:line="480" w:lineRule="auto"/>
      <w:ind w:leftChars="200" w:left="420"/>
    </w:pPr>
    <w:rPr>
      <w:rFonts w:asciiTheme="minorHAnsi" w:eastAsiaTheme="minorEastAsia" w:hAnsiTheme="minorHAnsi" w:cstheme="minorBidi"/>
    </w:rPr>
  </w:style>
  <w:style w:type="character" w:customStyle="1" w:styleId="2Char">
    <w:name w:val="正文文本缩进 2 Char"/>
    <w:basedOn w:val="a0"/>
    <w:link w:val="2"/>
    <w:qFormat/>
    <w:rsid w:val="00D95011"/>
    <w:rPr>
      <w:szCs w:val="24"/>
    </w:rPr>
  </w:style>
  <w:style w:type="character" w:styleId="a6">
    <w:name w:val="Emphasis"/>
    <w:basedOn w:val="a0"/>
    <w:uiPriority w:val="20"/>
    <w:qFormat/>
    <w:rsid w:val="003C011A"/>
    <w:rPr>
      <w:i w:val="0"/>
      <w:iCs w:val="0"/>
      <w:color w:val="F7313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900</Words>
  <Characters>5130</Characters>
  <Application>Microsoft Office Word</Application>
  <DocSecurity>0</DocSecurity>
  <Lines>42</Lines>
  <Paragraphs>12</Paragraphs>
  <ScaleCrop>false</ScaleCrop>
  <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陈国良</dc:creator>
  <cp:keywords/>
  <dc:description/>
  <cp:lastModifiedBy>陈国良</cp:lastModifiedBy>
  <cp:revision>6</cp:revision>
  <dcterms:created xsi:type="dcterms:W3CDTF">2024-02-20T01:31:00Z</dcterms:created>
  <dcterms:modified xsi:type="dcterms:W3CDTF">2024-02-20T02:11:00Z</dcterms:modified>
</cp:coreProperties>
</file>