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14" w:rsidRDefault="00472BC4" w:rsidP="00AF1131">
      <w:pPr>
        <w:ind w:firstLineChars="0" w:firstLine="0"/>
        <w:jc w:val="center"/>
      </w:pPr>
      <w:r>
        <w:rPr>
          <w:rFonts w:hint="eastAsia"/>
        </w:rPr>
        <w:t>合同纠纷诉讼代理项目</w:t>
      </w:r>
      <w:r w:rsidR="00AF1131">
        <w:rPr>
          <w:rFonts w:hint="eastAsia"/>
        </w:rPr>
        <w:t>需求书</w:t>
      </w:r>
    </w:p>
    <w:p w:rsidR="00472BC4" w:rsidRPr="00472BC4" w:rsidRDefault="00472BC4" w:rsidP="00472BC4">
      <w:pPr>
        <w:ind w:firstLineChars="0" w:firstLine="0"/>
        <w:rPr>
          <w:b/>
          <w:bCs/>
        </w:rPr>
      </w:pPr>
      <w:r w:rsidRPr="00472BC4">
        <w:rPr>
          <w:rFonts w:hint="eastAsia"/>
          <w:b/>
          <w:bCs/>
        </w:rPr>
        <w:t>一、资质要求：</w:t>
      </w:r>
    </w:p>
    <w:p w:rsidR="00472BC4" w:rsidRDefault="00472BC4">
      <w:pPr>
        <w:ind w:firstLine="560"/>
      </w:pPr>
      <w:r>
        <w:rPr>
          <w:rFonts w:hint="eastAsia"/>
        </w:rPr>
        <w:t>1、投标人须符合《中华人民共和国政府采购法》第二十二条规定。</w:t>
      </w:r>
    </w:p>
    <w:p w:rsidR="00472BC4" w:rsidRDefault="00472BC4">
      <w:pPr>
        <w:ind w:firstLine="560"/>
      </w:pPr>
      <w:r>
        <w:rPr>
          <w:rFonts w:hint="eastAsia"/>
        </w:rPr>
        <w:t>2、投标人须符合《中华人民共和国律师法》对律师事务所设立及从业的规定，连续正常执业三年及以上。</w:t>
      </w:r>
    </w:p>
    <w:p w:rsidR="00472BC4" w:rsidRDefault="00472BC4">
      <w:pPr>
        <w:ind w:firstLine="560"/>
      </w:pPr>
      <w:r>
        <w:rPr>
          <w:rFonts w:hint="eastAsia"/>
        </w:rPr>
        <w:t>3、投标人须具备有效的《律师事务所执业许可证》。</w:t>
      </w:r>
    </w:p>
    <w:p w:rsidR="00472BC4" w:rsidRDefault="00472BC4">
      <w:pPr>
        <w:ind w:firstLine="560"/>
      </w:pPr>
      <w:r>
        <w:rPr>
          <w:rFonts w:hint="eastAsia"/>
        </w:rPr>
        <w:t>4、投标人须有固定的服务场所，有正规化、专业化、标准化的管理体系，</w:t>
      </w:r>
      <w:r w:rsidR="009272DC">
        <w:rPr>
          <w:rFonts w:hint="eastAsia"/>
        </w:rPr>
        <w:t>律所专职律师人数不少于40人。</w:t>
      </w:r>
    </w:p>
    <w:p w:rsidR="009272DC" w:rsidRDefault="009272DC">
      <w:pPr>
        <w:ind w:firstLine="560"/>
      </w:pPr>
      <w:r>
        <w:rPr>
          <w:rFonts w:hint="eastAsia"/>
        </w:rPr>
        <w:t>5、投标人及主要负责人、主办律师及其团队信誉良好，近三年无违法违规不良记录。</w:t>
      </w:r>
    </w:p>
    <w:p w:rsidR="00472BC4" w:rsidRPr="00472BC4" w:rsidRDefault="00472BC4" w:rsidP="00472BC4">
      <w:pPr>
        <w:ind w:firstLineChars="0" w:firstLine="0"/>
        <w:rPr>
          <w:b/>
          <w:bCs/>
        </w:rPr>
      </w:pPr>
      <w:r w:rsidRPr="00472BC4">
        <w:rPr>
          <w:rFonts w:hint="eastAsia"/>
          <w:b/>
          <w:bCs/>
        </w:rPr>
        <w:t>二、</w:t>
      </w:r>
      <w:r>
        <w:rPr>
          <w:rFonts w:hint="eastAsia"/>
          <w:b/>
          <w:bCs/>
        </w:rPr>
        <w:t>经验要求：</w:t>
      </w:r>
    </w:p>
    <w:p w:rsidR="00472BC4" w:rsidRDefault="00472BC4">
      <w:pPr>
        <w:ind w:firstLine="560"/>
      </w:pPr>
      <w:r>
        <w:rPr>
          <w:rFonts w:hint="eastAsia"/>
        </w:rPr>
        <w:t>1、投标人须熟悉民商事法律规定及民事诉讼流程，具备充足的合同纠纷处理经验，并须提供相应材料予以证明。</w:t>
      </w:r>
    </w:p>
    <w:p w:rsidR="00472BC4" w:rsidRDefault="00472BC4">
      <w:pPr>
        <w:ind w:firstLine="560"/>
      </w:pPr>
      <w:r>
        <w:rPr>
          <w:rFonts w:hint="eastAsia"/>
        </w:rPr>
        <w:t>2、投标人须具备谈判磋商的能力，具备通过和解、调解等非诉讼手段处理纠纷</w:t>
      </w:r>
      <w:r w:rsidR="009272DC">
        <w:rPr>
          <w:rFonts w:hint="eastAsia"/>
        </w:rPr>
        <w:t>的经验，并须提供相应材料予以证明。</w:t>
      </w:r>
    </w:p>
    <w:p w:rsidR="009272DC" w:rsidRDefault="009272DC">
      <w:pPr>
        <w:ind w:firstLine="560"/>
      </w:pPr>
      <w:r>
        <w:rPr>
          <w:rFonts w:hint="eastAsia"/>
        </w:rPr>
        <w:t>3、投标人须具备大额标的诉讼代理经验，并提供相应材料予以证明。</w:t>
      </w:r>
    </w:p>
    <w:p w:rsidR="009272DC" w:rsidRDefault="009272DC">
      <w:pPr>
        <w:ind w:firstLine="560"/>
      </w:pPr>
      <w:r>
        <w:rPr>
          <w:rFonts w:hint="eastAsia"/>
        </w:rPr>
        <w:t>4、投标人可提供证明经验优势的其他材料。</w:t>
      </w:r>
    </w:p>
    <w:p w:rsidR="009272DC" w:rsidRPr="009272DC" w:rsidRDefault="009272DC" w:rsidP="009272DC">
      <w:pPr>
        <w:ind w:firstLineChars="0" w:firstLine="0"/>
        <w:rPr>
          <w:b/>
          <w:bCs/>
        </w:rPr>
      </w:pPr>
      <w:r>
        <w:rPr>
          <w:rFonts w:hint="eastAsia"/>
          <w:b/>
          <w:bCs/>
        </w:rPr>
        <w:t>三、拟派团队要求：</w:t>
      </w:r>
    </w:p>
    <w:p w:rsidR="00472BC4" w:rsidRDefault="009272DC">
      <w:pPr>
        <w:ind w:firstLine="560"/>
      </w:pPr>
      <w:r>
        <w:rPr>
          <w:rFonts w:hint="eastAsia"/>
        </w:rPr>
        <w:t>1、拟派服务团队专职律师人数不少于10人，案件经办律师人数不少于3人。</w:t>
      </w:r>
    </w:p>
    <w:p w:rsidR="009272DC" w:rsidRDefault="009272DC">
      <w:pPr>
        <w:ind w:firstLine="560"/>
      </w:pPr>
      <w:r>
        <w:rPr>
          <w:rFonts w:hint="eastAsia"/>
        </w:rPr>
        <w:lastRenderedPageBreak/>
        <w:t>2、主办律师需具备律师行业资深从业经历，执业年限不少于10年。</w:t>
      </w:r>
    </w:p>
    <w:p w:rsidR="009272DC" w:rsidRDefault="009272DC">
      <w:pPr>
        <w:ind w:firstLine="560"/>
      </w:pPr>
      <w:r>
        <w:rPr>
          <w:rFonts w:hint="eastAsia"/>
        </w:rPr>
        <w:t>3、拟派服务团队近三年内无与广东省第二人民医院存在诉讼（仲裁）案件、刑事案件、行政案件、合同纠纷、投诉类事件或损害广东省第二人民医院权益的其他情形。</w:t>
      </w:r>
    </w:p>
    <w:p w:rsidR="009272DC" w:rsidRPr="009272DC" w:rsidRDefault="009272DC" w:rsidP="009272DC">
      <w:pPr>
        <w:ind w:firstLineChars="0" w:firstLine="0"/>
        <w:rPr>
          <w:b/>
          <w:bCs/>
        </w:rPr>
      </w:pPr>
      <w:r>
        <w:rPr>
          <w:rFonts w:hint="eastAsia"/>
          <w:b/>
          <w:bCs/>
        </w:rPr>
        <w:t>四、信誉要求：</w:t>
      </w:r>
    </w:p>
    <w:p w:rsidR="009272DC" w:rsidRPr="009272DC" w:rsidRDefault="009272DC" w:rsidP="009272DC">
      <w:pPr>
        <w:ind w:firstLine="560"/>
      </w:pPr>
      <w:r>
        <w:rPr>
          <w:rFonts w:hint="eastAsia"/>
        </w:rPr>
        <w:t>1、拒绝列入政府取消投标资格记录期间的企业或个人投标。</w:t>
      </w:r>
    </w:p>
    <w:p w:rsidR="009272DC" w:rsidRDefault="009272DC" w:rsidP="009272DC">
      <w:pPr>
        <w:ind w:firstLine="560"/>
      </w:pPr>
      <w:r>
        <w:rPr>
          <w:rFonts w:hint="eastAsia"/>
        </w:rPr>
        <w:t>2、未被市场监督管理部门在国家企业信用信息公示系统中列入严重违法失信企业名单。</w:t>
      </w:r>
    </w:p>
    <w:p w:rsidR="009272DC" w:rsidRDefault="009272DC" w:rsidP="009272DC">
      <w:pPr>
        <w:ind w:firstLine="560"/>
      </w:pPr>
      <w:r>
        <w:rPr>
          <w:rFonts w:hint="eastAsia"/>
        </w:rPr>
        <w:t>3、未被最高人民法院在“信用中国”网站或各级信用信息共享平台中列入失信被执行人名单。</w:t>
      </w:r>
    </w:p>
    <w:p w:rsidR="009272DC" w:rsidRPr="009272DC" w:rsidRDefault="009272DC" w:rsidP="009272DC">
      <w:pPr>
        <w:ind w:firstLine="560"/>
      </w:pPr>
      <w:r>
        <w:rPr>
          <w:rFonts w:hint="eastAsia"/>
        </w:rPr>
        <w:t>4、在近三年内投标人未在“中国裁判文书网”上有行贿犯罪行为。</w:t>
      </w:r>
    </w:p>
    <w:p w:rsidR="00472BC4" w:rsidRDefault="00472BC4">
      <w:pPr>
        <w:ind w:firstLine="560"/>
      </w:pPr>
    </w:p>
    <w:sectPr w:rsidR="00472BC4" w:rsidSect="00872B0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C31" w:rsidRDefault="007B1C31" w:rsidP="00AF1131">
      <w:pPr>
        <w:ind w:firstLine="560"/>
      </w:pPr>
      <w:r>
        <w:separator/>
      </w:r>
    </w:p>
  </w:endnote>
  <w:endnote w:type="continuationSeparator" w:id="1">
    <w:p w:rsidR="007B1C31" w:rsidRDefault="007B1C31" w:rsidP="00AF1131">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1" w:rsidRDefault="00AF1131" w:rsidP="00AF113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1" w:rsidRDefault="00AF1131" w:rsidP="00AF113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1" w:rsidRDefault="00AF1131" w:rsidP="00AF113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C31" w:rsidRDefault="007B1C31" w:rsidP="00AF1131">
      <w:pPr>
        <w:ind w:firstLine="560"/>
      </w:pPr>
      <w:r>
        <w:separator/>
      </w:r>
    </w:p>
  </w:footnote>
  <w:footnote w:type="continuationSeparator" w:id="1">
    <w:p w:rsidR="007B1C31" w:rsidRDefault="007B1C31" w:rsidP="00AF1131">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1" w:rsidRDefault="00AF1131" w:rsidP="00AF113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1" w:rsidRDefault="00AF1131" w:rsidP="00AF1131">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31" w:rsidRDefault="00AF1131" w:rsidP="00AF1131">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5F74"/>
    <w:rsid w:val="001A6B14"/>
    <w:rsid w:val="00472BC4"/>
    <w:rsid w:val="00715F74"/>
    <w:rsid w:val="007B1C31"/>
    <w:rsid w:val="00872B01"/>
    <w:rsid w:val="008A6FCD"/>
    <w:rsid w:val="009272DC"/>
    <w:rsid w:val="00AF1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8"/>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1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1131"/>
    <w:rPr>
      <w:sz w:val="18"/>
      <w:szCs w:val="18"/>
    </w:rPr>
  </w:style>
  <w:style w:type="paragraph" w:styleId="a4">
    <w:name w:val="footer"/>
    <w:basedOn w:val="a"/>
    <w:link w:val="Char0"/>
    <w:uiPriority w:val="99"/>
    <w:semiHidden/>
    <w:unhideWhenUsed/>
    <w:rsid w:val="00AF11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113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shuhua Li shuhua</dc:creator>
  <cp:keywords/>
  <dc:description/>
  <cp:lastModifiedBy>刘铭亮</cp:lastModifiedBy>
  <cp:revision>4</cp:revision>
  <dcterms:created xsi:type="dcterms:W3CDTF">2024-12-11T01:44:00Z</dcterms:created>
  <dcterms:modified xsi:type="dcterms:W3CDTF">2024-12-17T03:50:00Z</dcterms:modified>
</cp:coreProperties>
</file>