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426812" w:rsidRPr="00426812" w:rsidRDefault="00426812" w:rsidP="00426812">
      <w:pPr>
        <w:widowControl/>
        <w:numPr>
          <w:ilvl w:val="0"/>
          <w:numId w:val="1"/>
        </w:numPr>
        <w:ind w:left="426"/>
        <w:rPr>
          <w:rFonts w:ascii="宋体" w:hAnsi="宋体" w:cs="宋体"/>
          <w:b/>
          <w:bCs/>
          <w:kern w:val="0"/>
          <w:sz w:val="28"/>
          <w:szCs w:val="28"/>
        </w:rPr>
      </w:pPr>
      <w:r w:rsidRPr="00426812">
        <w:rPr>
          <w:rFonts w:ascii="宋体" w:hAnsi="宋体" w:cs="宋体" w:hint="eastAsia"/>
          <w:b/>
          <w:bCs/>
          <w:kern w:val="0"/>
          <w:sz w:val="28"/>
          <w:szCs w:val="28"/>
        </w:rPr>
        <w:t>主动脉内球囊反搏泵</w:t>
      </w:r>
    </w:p>
    <w:p w:rsidR="00426812" w:rsidRPr="00426812" w:rsidRDefault="00426812" w:rsidP="00426812">
      <w:pPr>
        <w:numPr>
          <w:ilvl w:val="0"/>
          <w:numId w:val="3"/>
        </w:numPr>
        <w:contextualSpacing/>
        <w:jc w:val="left"/>
        <w:rPr>
          <w:rFonts w:ascii="宋体" w:hAnsi="宋体"/>
          <w:sz w:val="28"/>
          <w:szCs w:val="28"/>
        </w:rPr>
      </w:pPr>
      <w:r w:rsidRPr="00426812">
        <w:rPr>
          <w:rFonts w:ascii="宋体" w:hAnsi="宋体" w:hint="eastAsia"/>
          <w:b/>
          <w:bCs/>
          <w:sz w:val="28"/>
          <w:szCs w:val="28"/>
        </w:rPr>
        <w:t>品牌：</w:t>
      </w:r>
      <w:r w:rsidRPr="00426812">
        <w:rPr>
          <w:rFonts w:ascii="宋体" w:hAnsi="宋体" w:hint="eastAsia"/>
          <w:sz w:val="28"/>
          <w:szCs w:val="28"/>
        </w:rPr>
        <w:t>国内外知名品牌</w:t>
      </w:r>
    </w:p>
    <w:p w:rsidR="00426812" w:rsidRPr="00426812" w:rsidRDefault="00426812" w:rsidP="00426812">
      <w:pPr>
        <w:numPr>
          <w:ilvl w:val="0"/>
          <w:numId w:val="3"/>
        </w:numPr>
        <w:contextualSpacing/>
        <w:jc w:val="left"/>
        <w:rPr>
          <w:rFonts w:ascii="宋体" w:hAnsi="宋体"/>
          <w:sz w:val="28"/>
          <w:szCs w:val="28"/>
        </w:rPr>
      </w:pPr>
      <w:r w:rsidRPr="00426812">
        <w:rPr>
          <w:rFonts w:ascii="宋体" w:hAnsi="宋体" w:hint="eastAsia"/>
          <w:b/>
          <w:sz w:val="28"/>
          <w:szCs w:val="28"/>
        </w:rPr>
        <w:t>数量</w:t>
      </w:r>
      <w:r w:rsidRPr="00426812">
        <w:rPr>
          <w:rFonts w:ascii="宋体" w:hAnsi="宋体" w:hint="eastAsia"/>
          <w:sz w:val="28"/>
          <w:szCs w:val="28"/>
        </w:rPr>
        <w:t>：2台</w:t>
      </w:r>
    </w:p>
    <w:p w:rsidR="00426812" w:rsidRPr="00426812" w:rsidRDefault="00426812" w:rsidP="00426812">
      <w:pPr>
        <w:numPr>
          <w:ilvl w:val="0"/>
          <w:numId w:val="3"/>
        </w:numPr>
        <w:contextualSpacing/>
        <w:rPr>
          <w:rFonts w:ascii="宋体" w:hAnsi="宋体"/>
          <w:b/>
          <w:sz w:val="28"/>
          <w:szCs w:val="28"/>
        </w:rPr>
      </w:pPr>
      <w:r w:rsidRPr="00426812">
        <w:rPr>
          <w:rFonts w:ascii="宋体" w:hAnsi="宋体" w:hint="eastAsia"/>
          <w:b/>
          <w:sz w:val="28"/>
          <w:szCs w:val="28"/>
        </w:rPr>
        <w:t>技术要求（参考）</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具备步进式马达加钛合金风箱,可根据信号控制气囊充气排气功能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具备包括心率、收缩压／舒张压、平均压、反搏压，以及蓄电池、氦气等信息显示功能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具备自动工作模式和手动模式,七种触发模式功能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具备自动完成触发模式选择功能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具备自动选择参考导联功能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lastRenderedPageBreak/>
        <w:t>具备自动设定机器充放气时机功能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具备1:1/1:2/1:4/1:8等辅助频率</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具备球囊充气量调节功能</w:t>
      </w:r>
    </w:p>
    <w:p w:rsidR="00426812" w:rsidRPr="00426812" w:rsidRDefault="00426812" w:rsidP="00426812">
      <w:pPr>
        <w:numPr>
          <w:ilvl w:val="1"/>
          <w:numId w:val="3"/>
        </w:numPr>
        <w:spacing w:line="360" w:lineRule="auto"/>
        <w:contextualSpacing/>
        <w:rPr>
          <w:rFonts w:ascii="宋体" w:hAnsi="宋体"/>
          <w:sz w:val="28"/>
          <w:szCs w:val="28"/>
        </w:rPr>
      </w:pPr>
      <w:r w:rsidRPr="00426812">
        <w:rPr>
          <w:rFonts w:ascii="宋体" w:hAnsi="宋体" w:hint="eastAsia"/>
          <w:sz w:val="28"/>
          <w:szCs w:val="28"/>
        </w:rPr>
        <w:t>具备反搏容量调节精准到0.5毫升</w:t>
      </w:r>
    </w:p>
    <w:p w:rsidR="00426812" w:rsidRPr="00426812" w:rsidRDefault="00426812" w:rsidP="00426812">
      <w:pPr>
        <w:numPr>
          <w:ilvl w:val="0"/>
          <w:numId w:val="3"/>
        </w:numPr>
        <w:contextualSpacing/>
        <w:rPr>
          <w:rFonts w:ascii="宋体" w:hAnsi="宋体"/>
          <w:b/>
          <w:bCs/>
          <w:sz w:val="28"/>
          <w:szCs w:val="28"/>
        </w:rPr>
      </w:pPr>
      <w:r w:rsidRPr="00426812">
        <w:rPr>
          <w:rFonts w:ascii="宋体" w:hAnsi="宋体" w:hint="eastAsia"/>
          <w:b/>
          <w:bCs/>
          <w:sz w:val="28"/>
          <w:szCs w:val="28"/>
        </w:rPr>
        <w:t>参考配置要求（至少包括）</w:t>
      </w:r>
    </w:p>
    <w:p w:rsidR="00426812" w:rsidRPr="00426812" w:rsidRDefault="00426812" w:rsidP="00426812">
      <w:pPr>
        <w:numPr>
          <w:ilvl w:val="1"/>
          <w:numId w:val="3"/>
        </w:numPr>
        <w:contextualSpacing/>
        <w:rPr>
          <w:rFonts w:ascii="宋体" w:hAnsi="宋体"/>
          <w:bCs/>
          <w:sz w:val="28"/>
          <w:szCs w:val="28"/>
        </w:rPr>
      </w:pPr>
      <w:r w:rsidRPr="00426812">
        <w:rPr>
          <w:rFonts w:hint="eastAsia"/>
          <w:sz w:val="28"/>
          <w:szCs w:val="28"/>
        </w:rPr>
        <w:t>主机</w:t>
      </w:r>
      <w:r w:rsidRPr="00426812">
        <w:rPr>
          <w:rFonts w:ascii="宋体" w:hAnsi="宋体" w:hint="eastAsia"/>
          <w:bCs/>
          <w:sz w:val="28"/>
          <w:szCs w:val="28"/>
        </w:rPr>
        <w:t>2台</w:t>
      </w:r>
    </w:p>
    <w:p w:rsidR="00426812" w:rsidRPr="00426812" w:rsidRDefault="00426812" w:rsidP="00426812">
      <w:pPr>
        <w:numPr>
          <w:ilvl w:val="1"/>
          <w:numId w:val="3"/>
        </w:numPr>
        <w:contextualSpacing/>
        <w:rPr>
          <w:rFonts w:ascii="宋体" w:hAnsi="宋体"/>
          <w:bCs/>
          <w:sz w:val="28"/>
          <w:szCs w:val="28"/>
        </w:rPr>
      </w:pPr>
      <w:r w:rsidRPr="00426812">
        <w:rPr>
          <w:rFonts w:ascii="宋体" w:hAnsi="宋体" w:hint="eastAsia"/>
          <w:bCs/>
          <w:sz w:val="28"/>
          <w:szCs w:val="28"/>
        </w:rPr>
        <w:t>触摸屏          2个</w:t>
      </w:r>
    </w:p>
    <w:p w:rsidR="00426812" w:rsidRPr="00426812" w:rsidRDefault="00426812" w:rsidP="00426812">
      <w:pPr>
        <w:numPr>
          <w:ilvl w:val="1"/>
          <w:numId w:val="3"/>
        </w:numPr>
        <w:contextualSpacing/>
        <w:rPr>
          <w:rFonts w:ascii="宋体" w:hAnsi="宋体"/>
          <w:bCs/>
          <w:sz w:val="28"/>
          <w:szCs w:val="28"/>
        </w:rPr>
      </w:pPr>
      <w:r w:rsidRPr="00426812">
        <w:rPr>
          <w:rFonts w:ascii="宋体" w:hAnsi="宋体"/>
          <w:bCs/>
          <w:sz w:val="28"/>
          <w:szCs w:val="28"/>
        </w:rPr>
        <w:t>ECG</w:t>
      </w:r>
      <w:r w:rsidRPr="00426812">
        <w:rPr>
          <w:rFonts w:ascii="宋体" w:hAnsi="宋体" w:hint="eastAsia"/>
          <w:bCs/>
          <w:sz w:val="28"/>
          <w:szCs w:val="28"/>
        </w:rPr>
        <w:t>导联线       2条</w:t>
      </w:r>
    </w:p>
    <w:p w:rsidR="00426812" w:rsidRPr="00426812" w:rsidRDefault="00426812" w:rsidP="00426812">
      <w:pPr>
        <w:numPr>
          <w:ilvl w:val="1"/>
          <w:numId w:val="3"/>
        </w:numPr>
        <w:contextualSpacing/>
        <w:rPr>
          <w:rFonts w:ascii="宋体" w:hAnsi="宋体"/>
          <w:bCs/>
          <w:sz w:val="28"/>
          <w:szCs w:val="28"/>
        </w:rPr>
      </w:pPr>
      <w:r w:rsidRPr="00426812">
        <w:rPr>
          <w:rFonts w:ascii="宋体" w:hAnsi="宋体" w:hint="eastAsia"/>
          <w:bCs/>
          <w:sz w:val="28"/>
          <w:szCs w:val="28"/>
        </w:rPr>
        <w:t>动脉压力缆线  2条</w:t>
      </w:r>
    </w:p>
    <w:p w:rsidR="00426812" w:rsidRPr="00426812" w:rsidRDefault="00426812" w:rsidP="00426812">
      <w:pPr>
        <w:numPr>
          <w:ilvl w:val="1"/>
          <w:numId w:val="3"/>
        </w:numPr>
        <w:contextualSpacing/>
        <w:rPr>
          <w:rFonts w:ascii="宋体" w:hAnsi="宋体"/>
          <w:bCs/>
          <w:sz w:val="28"/>
          <w:szCs w:val="28"/>
        </w:rPr>
      </w:pPr>
      <w:r w:rsidRPr="00426812">
        <w:rPr>
          <w:rFonts w:ascii="宋体" w:hAnsi="宋体"/>
          <w:bCs/>
          <w:sz w:val="28"/>
          <w:szCs w:val="28"/>
        </w:rPr>
        <w:t>P</w:t>
      </w:r>
      <w:r w:rsidRPr="00426812">
        <w:rPr>
          <w:rFonts w:ascii="宋体" w:hAnsi="宋体" w:hint="eastAsia"/>
          <w:bCs/>
          <w:sz w:val="28"/>
          <w:szCs w:val="28"/>
        </w:rPr>
        <w:t xml:space="preserve"> -</w:t>
      </w:r>
      <w:r w:rsidRPr="00426812">
        <w:rPr>
          <w:rFonts w:ascii="宋体" w:hAnsi="宋体"/>
          <w:bCs/>
          <w:sz w:val="28"/>
          <w:szCs w:val="28"/>
        </w:rPr>
        <w:t>P</w:t>
      </w:r>
      <w:r w:rsidRPr="00426812">
        <w:rPr>
          <w:rFonts w:ascii="宋体" w:hAnsi="宋体" w:hint="eastAsia"/>
          <w:bCs/>
          <w:sz w:val="28"/>
          <w:szCs w:val="28"/>
        </w:rPr>
        <w:t>线           2条</w:t>
      </w:r>
    </w:p>
    <w:p w:rsidR="00426812" w:rsidRPr="00426812" w:rsidRDefault="00426812" w:rsidP="00426812">
      <w:pPr>
        <w:numPr>
          <w:ilvl w:val="1"/>
          <w:numId w:val="3"/>
        </w:numPr>
        <w:contextualSpacing/>
        <w:rPr>
          <w:rFonts w:ascii="宋体" w:hAnsi="宋体"/>
          <w:bCs/>
          <w:sz w:val="28"/>
          <w:szCs w:val="28"/>
        </w:rPr>
      </w:pPr>
      <w:r w:rsidRPr="00426812">
        <w:rPr>
          <w:rFonts w:ascii="宋体" w:hAnsi="宋体" w:hint="eastAsia"/>
          <w:bCs/>
          <w:sz w:val="28"/>
          <w:szCs w:val="28"/>
        </w:rPr>
        <w:t>氦气罐           4个</w:t>
      </w:r>
    </w:p>
    <w:p w:rsidR="00426812" w:rsidRDefault="00426812" w:rsidP="00426812">
      <w:pPr>
        <w:numPr>
          <w:ilvl w:val="1"/>
          <w:numId w:val="3"/>
        </w:numPr>
        <w:contextualSpacing/>
        <w:rPr>
          <w:rFonts w:ascii="宋体" w:hAnsi="宋体"/>
          <w:bCs/>
          <w:sz w:val="28"/>
          <w:szCs w:val="28"/>
        </w:rPr>
      </w:pPr>
      <w:r w:rsidRPr="00426812">
        <w:rPr>
          <w:rFonts w:ascii="宋体" w:hAnsi="宋体" w:hint="eastAsia"/>
          <w:bCs/>
          <w:sz w:val="28"/>
          <w:szCs w:val="28"/>
        </w:rPr>
        <w:t>氦气转接头       2个</w:t>
      </w:r>
    </w:p>
    <w:p w:rsidR="00426812" w:rsidRPr="00426812" w:rsidRDefault="00426812" w:rsidP="00426812">
      <w:pPr>
        <w:ind w:left="840"/>
        <w:contextualSpacing/>
        <w:rPr>
          <w:rFonts w:ascii="宋体" w:hAnsi="宋体"/>
          <w:bCs/>
          <w:sz w:val="28"/>
          <w:szCs w:val="28"/>
        </w:rPr>
      </w:pPr>
    </w:p>
    <w:p w:rsidR="00123514" w:rsidRPr="00426812" w:rsidRDefault="00123514" w:rsidP="00426812">
      <w:pPr>
        <w:pStyle w:val="a3"/>
        <w:widowControl/>
        <w:ind w:left="426" w:firstLineChars="0" w:firstLine="0"/>
        <w:rPr>
          <w:rFonts w:ascii="宋体" w:hAnsi="宋体"/>
          <w:sz w:val="28"/>
          <w:szCs w:val="28"/>
        </w:rPr>
      </w:pPr>
    </w:p>
    <w:sectPr w:rsidR="00123514" w:rsidRPr="0042681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D0" w:rsidRDefault="00A757D0" w:rsidP="00B74AFF">
      <w:r>
        <w:separator/>
      </w:r>
    </w:p>
  </w:endnote>
  <w:endnote w:type="continuationSeparator" w:id="1">
    <w:p w:rsidR="00A757D0" w:rsidRDefault="00A757D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D0" w:rsidRDefault="00A757D0" w:rsidP="00B74AFF">
      <w:r>
        <w:separator/>
      </w:r>
    </w:p>
  </w:footnote>
  <w:footnote w:type="continuationSeparator" w:id="1">
    <w:p w:rsidR="00A757D0" w:rsidRDefault="00A757D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15"/>
  </w:num>
  <w:num w:numId="2">
    <w:abstractNumId w:val="9"/>
  </w:num>
  <w:num w:numId="3">
    <w:abstractNumId w:val="8"/>
  </w:num>
  <w:num w:numId="4">
    <w:abstractNumId w:val="0"/>
  </w:num>
  <w:num w:numId="5">
    <w:abstractNumId w:val="16"/>
  </w:num>
  <w:num w:numId="6">
    <w:abstractNumId w:val="6"/>
  </w:num>
  <w:num w:numId="7">
    <w:abstractNumId w:val="2"/>
  </w:num>
  <w:num w:numId="8">
    <w:abstractNumId w:val="18"/>
  </w:num>
  <w:num w:numId="9">
    <w:abstractNumId w:val="4"/>
  </w:num>
  <w:num w:numId="10">
    <w:abstractNumId w:val="13"/>
  </w:num>
  <w:num w:numId="11">
    <w:abstractNumId w:val="10"/>
  </w:num>
  <w:num w:numId="12">
    <w:abstractNumId w:val="17"/>
  </w:num>
  <w:num w:numId="13">
    <w:abstractNumId w:val="1"/>
  </w:num>
  <w:num w:numId="14">
    <w:abstractNumId w:val="12"/>
  </w:num>
  <w:num w:numId="15">
    <w:abstractNumId w:val="11"/>
  </w:num>
  <w:num w:numId="16">
    <w:abstractNumId w:val="3"/>
  </w:num>
  <w:num w:numId="17">
    <w:abstractNumId w:val="14"/>
  </w:num>
  <w:num w:numId="18">
    <w:abstractNumId w:val="5"/>
  </w:num>
  <w:num w:numId="1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66FF"/>
    <w:rsid w:val="00122269"/>
    <w:rsid w:val="00122CE0"/>
    <w:rsid w:val="00123514"/>
    <w:rsid w:val="00141DD1"/>
    <w:rsid w:val="001544E3"/>
    <w:rsid w:val="001565E4"/>
    <w:rsid w:val="001624B0"/>
    <w:rsid w:val="00174A88"/>
    <w:rsid w:val="0018305E"/>
    <w:rsid w:val="001D45F5"/>
    <w:rsid w:val="0025183A"/>
    <w:rsid w:val="0026201C"/>
    <w:rsid w:val="00277267"/>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6D0011"/>
    <w:rsid w:val="007065F1"/>
    <w:rsid w:val="007172B0"/>
    <w:rsid w:val="007537C7"/>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C2982"/>
    <w:rsid w:val="009D4CBA"/>
    <w:rsid w:val="009E597B"/>
    <w:rsid w:val="00A37080"/>
    <w:rsid w:val="00A44410"/>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A3F78"/>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2025-01-02T08:58:00Z</dcterms:created>
  <dcterms:modified xsi:type="dcterms:W3CDTF">2025-01-02T08:58:00Z</dcterms:modified>
</cp:coreProperties>
</file>