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47107" w14:textId="77777777" w:rsidR="00B97000" w:rsidRPr="001A5A0C" w:rsidRDefault="001A5A0C">
      <w:pPr>
        <w:jc w:val="center"/>
        <w:rPr>
          <w:rFonts w:asciiTheme="majorEastAsia" w:eastAsiaTheme="majorEastAsia" w:hAnsiTheme="majorEastAsia"/>
          <w:b/>
          <w:sz w:val="32"/>
          <w:szCs w:val="32"/>
        </w:rPr>
      </w:pPr>
      <w:r w:rsidRPr="001A5A0C">
        <w:rPr>
          <w:rFonts w:ascii="宋体" w:eastAsia="宋体" w:hAnsi="宋体" w:cs="微软雅黑" w:hint="eastAsia"/>
          <w:b/>
          <w:sz w:val="32"/>
          <w:szCs w:val="32"/>
        </w:rPr>
        <w:t>病理信息系统报告工作站采购用户需求书</w:t>
      </w:r>
    </w:p>
    <w:p w14:paraId="3BBF6B5F" w14:textId="77777777" w:rsidR="00B97000" w:rsidRPr="001A5A0C" w:rsidRDefault="001A5A0C">
      <w:pPr>
        <w:pStyle w:val="af4"/>
        <w:numPr>
          <w:ilvl w:val="0"/>
          <w:numId w:val="1"/>
        </w:numPr>
        <w:ind w:left="284" w:firstLineChars="0"/>
        <w:jc w:val="left"/>
        <w:rPr>
          <w:rFonts w:asciiTheme="majorEastAsia" w:eastAsiaTheme="majorEastAsia" w:hAnsiTheme="majorEastAsia"/>
          <w:b/>
          <w:sz w:val="28"/>
        </w:rPr>
      </w:pPr>
      <w:r w:rsidRPr="001A5A0C">
        <w:rPr>
          <w:rFonts w:asciiTheme="majorEastAsia" w:eastAsiaTheme="majorEastAsia" w:hAnsiTheme="majorEastAsia" w:hint="eastAsia"/>
          <w:b/>
          <w:sz w:val="28"/>
        </w:rPr>
        <w:t>项目概况</w:t>
      </w:r>
    </w:p>
    <w:p w14:paraId="6844B4A1" w14:textId="1A53562B" w:rsidR="00B97000" w:rsidRPr="001A5A0C" w:rsidRDefault="001A5A0C" w:rsidP="00F57031">
      <w:pPr>
        <w:pStyle w:val="af4"/>
        <w:spacing w:line="360" w:lineRule="auto"/>
        <w:ind w:firstLineChars="177" w:firstLine="425"/>
        <w:jc w:val="left"/>
        <w:rPr>
          <w:rFonts w:ascii="Calibri" w:eastAsia="宋体" w:hAnsi="Calibri" w:cs="Times New Roman"/>
          <w:sz w:val="24"/>
        </w:rPr>
      </w:pPr>
      <w:r w:rsidRPr="001A5A0C">
        <w:rPr>
          <w:rFonts w:ascii="宋体" w:hAnsi="宋体" w:hint="eastAsia"/>
          <w:bCs/>
          <w:sz w:val="24"/>
          <w:szCs w:val="24"/>
        </w:rPr>
        <w:t>随着高水平医院手术标本数量的持续攀升，科室的业务量也相应增长，导致原有的工作站点数量已无法满足当前科室医生的需求。为了满足临床对加快病理报告速度的迫切要求，需要增加更多的诊断医生。然而，为确保新上岗的医生能够顺利使用系统以及整体业务的稳定运行，现有病理系统亟需进行扩容升级。</w:t>
      </w:r>
    </w:p>
    <w:p w14:paraId="79E0DCE3" w14:textId="77777777" w:rsidR="00B97000" w:rsidRPr="001A5A0C" w:rsidRDefault="001A5A0C">
      <w:pPr>
        <w:pStyle w:val="af4"/>
        <w:numPr>
          <w:ilvl w:val="0"/>
          <w:numId w:val="1"/>
        </w:numPr>
        <w:ind w:left="284" w:firstLineChars="0"/>
        <w:jc w:val="left"/>
        <w:rPr>
          <w:rFonts w:asciiTheme="majorEastAsia" w:eastAsiaTheme="majorEastAsia" w:hAnsiTheme="majorEastAsia"/>
          <w:b/>
          <w:sz w:val="28"/>
        </w:rPr>
      </w:pPr>
      <w:r w:rsidRPr="001A5A0C">
        <w:rPr>
          <w:rFonts w:asciiTheme="majorEastAsia" w:eastAsiaTheme="majorEastAsia" w:hAnsiTheme="majorEastAsia" w:hint="eastAsia"/>
          <w:b/>
          <w:sz w:val="28"/>
        </w:rPr>
        <w:t>需求清单</w:t>
      </w:r>
    </w:p>
    <w:tbl>
      <w:tblPr>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3752"/>
        <w:gridCol w:w="993"/>
        <w:gridCol w:w="2976"/>
      </w:tblGrid>
      <w:tr w:rsidR="001A5A0C" w:rsidRPr="001A5A0C" w14:paraId="0AF1618B" w14:textId="77777777">
        <w:trPr>
          <w:trHeight w:val="531"/>
          <w:jc w:val="center"/>
        </w:trPr>
        <w:tc>
          <w:tcPr>
            <w:tcW w:w="838" w:type="dxa"/>
            <w:shd w:val="clear" w:color="000000" w:fill="FFFFFF"/>
            <w:vAlign w:val="center"/>
          </w:tcPr>
          <w:p w14:paraId="5A0BE6E9" w14:textId="77777777" w:rsidR="00B97000" w:rsidRPr="001A5A0C" w:rsidRDefault="001A5A0C">
            <w:pPr>
              <w:adjustRightInd w:val="0"/>
              <w:snapToGrid w:val="0"/>
              <w:jc w:val="center"/>
              <w:rPr>
                <w:rFonts w:ascii="宋体" w:eastAsia="宋体" w:hAnsi="宋体"/>
                <w:b/>
                <w:bCs/>
                <w:sz w:val="22"/>
                <w:szCs w:val="28"/>
              </w:rPr>
            </w:pPr>
            <w:r w:rsidRPr="001A5A0C">
              <w:rPr>
                <w:rFonts w:ascii="宋体" w:eastAsia="宋体" w:hAnsi="宋体" w:hint="eastAsia"/>
                <w:b/>
                <w:bCs/>
                <w:sz w:val="22"/>
                <w:szCs w:val="28"/>
              </w:rPr>
              <w:t>序号</w:t>
            </w:r>
          </w:p>
        </w:tc>
        <w:tc>
          <w:tcPr>
            <w:tcW w:w="3752" w:type="dxa"/>
            <w:shd w:val="clear" w:color="000000" w:fill="FFFFFF"/>
            <w:vAlign w:val="center"/>
          </w:tcPr>
          <w:p w14:paraId="24DA36A0" w14:textId="77777777" w:rsidR="00B97000" w:rsidRPr="001A5A0C" w:rsidRDefault="001A5A0C">
            <w:pPr>
              <w:spacing w:line="360" w:lineRule="auto"/>
              <w:jc w:val="center"/>
              <w:rPr>
                <w:rFonts w:ascii="宋体" w:eastAsia="宋体" w:hAnsi="宋体"/>
                <w:b/>
                <w:bCs/>
                <w:sz w:val="22"/>
                <w:szCs w:val="28"/>
              </w:rPr>
            </w:pPr>
            <w:r w:rsidRPr="001A5A0C">
              <w:rPr>
                <w:rFonts w:ascii="宋体" w:eastAsia="宋体" w:hAnsi="宋体" w:hint="eastAsia"/>
                <w:b/>
                <w:bCs/>
                <w:sz w:val="22"/>
                <w:szCs w:val="28"/>
              </w:rPr>
              <w:t>内容</w:t>
            </w:r>
          </w:p>
        </w:tc>
        <w:tc>
          <w:tcPr>
            <w:tcW w:w="993" w:type="dxa"/>
            <w:shd w:val="clear" w:color="000000" w:fill="FFFFFF"/>
            <w:vAlign w:val="center"/>
          </w:tcPr>
          <w:p w14:paraId="71DA1ACF" w14:textId="77777777" w:rsidR="00B97000" w:rsidRPr="001A5A0C" w:rsidRDefault="001A5A0C">
            <w:pPr>
              <w:spacing w:line="360" w:lineRule="auto"/>
              <w:jc w:val="center"/>
              <w:rPr>
                <w:rFonts w:ascii="宋体" w:eastAsia="宋体" w:hAnsi="宋体"/>
                <w:b/>
                <w:bCs/>
                <w:sz w:val="22"/>
                <w:szCs w:val="28"/>
              </w:rPr>
            </w:pPr>
            <w:r w:rsidRPr="001A5A0C">
              <w:rPr>
                <w:rFonts w:ascii="宋体" w:eastAsia="宋体" w:hAnsi="宋体" w:hint="eastAsia"/>
                <w:b/>
                <w:bCs/>
                <w:sz w:val="22"/>
                <w:szCs w:val="28"/>
              </w:rPr>
              <w:t>数量</w:t>
            </w:r>
          </w:p>
        </w:tc>
        <w:tc>
          <w:tcPr>
            <w:tcW w:w="2976" w:type="dxa"/>
            <w:shd w:val="clear" w:color="000000" w:fill="FFFFFF"/>
          </w:tcPr>
          <w:p w14:paraId="65745415" w14:textId="77777777" w:rsidR="00B97000" w:rsidRPr="001A5A0C" w:rsidRDefault="001A5A0C">
            <w:pPr>
              <w:spacing w:line="360" w:lineRule="auto"/>
              <w:jc w:val="center"/>
              <w:rPr>
                <w:rFonts w:ascii="宋体" w:eastAsia="宋体" w:hAnsi="宋体"/>
                <w:b/>
                <w:bCs/>
                <w:sz w:val="22"/>
                <w:szCs w:val="28"/>
              </w:rPr>
            </w:pPr>
            <w:r w:rsidRPr="001A5A0C">
              <w:rPr>
                <w:rFonts w:ascii="宋体" w:eastAsia="宋体" w:hAnsi="宋体" w:hint="eastAsia"/>
                <w:b/>
                <w:bCs/>
                <w:sz w:val="22"/>
                <w:szCs w:val="28"/>
              </w:rPr>
              <w:t>质保期</w:t>
            </w:r>
          </w:p>
        </w:tc>
      </w:tr>
      <w:tr w:rsidR="001A5A0C" w:rsidRPr="001A5A0C" w14:paraId="0A9427F5" w14:textId="77777777">
        <w:trPr>
          <w:trHeight w:val="474"/>
          <w:jc w:val="center"/>
        </w:trPr>
        <w:tc>
          <w:tcPr>
            <w:tcW w:w="838" w:type="dxa"/>
            <w:shd w:val="clear" w:color="000000" w:fill="FFFFFF"/>
            <w:vAlign w:val="center"/>
          </w:tcPr>
          <w:p w14:paraId="0F04C566" w14:textId="77777777" w:rsidR="00B97000" w:rsidRPr="001A5A0C" w:rsidRDefault="001A5A0C">
            <w:pPr>
              <w:jc w:val="center"/>
              <w:rPr>
                <w:rFonts w:asciiTheme="minorEastAsia" w:hAnsiTheme="minorEastAsia"/>
              </w:rPr>
            </w:pPr>
            <w:r w:rsidRPr="001A5A0C">
              <w:rPr>
                <w:rFonts w:asciiTheme="minorEastAsia" w:hAnsiTheme="minorEastAsia" w:hint="eastAsia"/>
              </w:rPr>
              <w:t>1</w:t>
            </w:r>
          </w:p>
        </w:tc>
        <w:tc>
          <w:tcPr>
            <w:tcW w:w="3752" w:type="dxa"/>
            <w:shd w:val="clear" w:color="000000" w:fill="FFFFFF"/>
            <w:vAlign w:val="center"/>
          </w:tcPr>
          <w:p w14:paraId="05750E3F" w14:textId="77777777" w:rsidR="00B97000" w:rsidRPr="001A5A0C" w:rsidRDefault="001A5A0C">
            <w:pPr>
              <w:jc w:val="center"/>
              <w:rPr>
                <w:rFonts w:asciiTheme="minorEastAsia" w:hAnsiTheme="minorEastAsia"/>
                <w:szCs w:val="21"/>
              </w:rPr>
            </w:pPr>
            <w:r w:rsidRPr="001A5A0C">
              <w:rPr>
                <w:rFonts w:asciiTheme="minorEastAsia" w:hAnsiTheme="minorEastAsia" w:hint="eastAsia"/>
                <w:szCs w:val="21"/>
              </w:rPr>
              <w:t>综合报告工作站软件</w:t>
            </w:r>
          </w:p>
        </w:tc>
        <w:tc>
          <w:tcPr>
            <w:tcW w:w="993" w:type="dxa"/>
            <w:shd w:val="clear" w:color="000000" w:fill="FFFFFF"/>
            <w:noWrap/>
            <w:vAlign w:val="center"/>
          </w:tcPr>
          <w:p w14:paraId="4E678530" w14:textId="77777777" w:rsidR="00B97000" w:rsidRPr="001A5A0C" w:rsidRDefault="001A5A0C">
            <w:pPr>
              <w:spacing w:line="360" w:lineRule="auto"/>
              <w:jc w:val="center"/>
              <w:rPr>
                <w:rFonts w:asciiTheme="minorEastAsia" w:hAnsiTheme="minorEastAsia"/>
                <w:szCs w:val="21"/>
              </w:rPr>
            </w:pPr>
            <w:r w:rsidRPr="001A5A0C">
              <w:rPr>
                <w:rFonts w:asciiTheme="minorEastAsia" w:hAnsiTheme="minorEastAsia" w:hint="eastAsia"/>
                <w:szCs w:val="21"/>
              </w:rPr>
              <w:t>5个</w:t>
            </w:r>
          </w:p>
        </w:tc>
        <w:tc>
          <w:tcPr>
            <w:tcW w:w="2976" w:type="dxa"/>
            <w:vMerge w:val="restart"/>
            <w:shd w:val="clear" w:color="000000" w:fill="FFFFFF"/>
            <w:vAlign w:val="center"/>
          </w:tcPr>
          <w:p w14:paraId="3C46AA6C" w14:textId="77777777" w:rsidR="00B97000" w:rsidRPr="001A5A0C" w:rsidRDefault="001A5A0C">
            <w:pPr>
              <w:spacing w:line="360" w:lineRule="auto"/>
              <w:jc w:val="center"/>
              <w:rPr>
                <w:rFonts w:asciiTheme="minorEastAsia" w:hAnsiTheme="minorEastAsia"/>
                <w:szCs w:val="21"/>
              </w:rPr>
            </w:pPr>
            <w:r w:rsidRPr="001A5A0C">
              <w:rPr>
                <w:rStyle w:val="af2"/>
                <w:rFonts w:asciiTheme="minorEastAsia" w:hAnsiTheme="minorEastAsia" w:cs="黑体" w:hint="eastAsia"/>
                <w:b w:val="0"/>
                <w:kern w:val="0"/>
                <w:szCs w:val="21"/>
              </w:rPr>
              <w:t>自项目验收合格之日起</w:t>
            </w:r>
            <w:r w:rsidRPr="001A5A0C">
              <w:rPr>
                <w:rFonts w:asciiTheme="minorEastAsia" w:hAnsiTheme="minorEastAsia" w:hint="eastAsia"/>
                <w:szCs w:val="21"/>
              </w:rPr>
              <w:t>三年</w:t>
            </w:r>
          </w:p>
        </w:tc>
      </w:tr>
      <w:tr w:rsidR="001A5A0C" w:rsidRPr="001A5A0C" w14:paraId="6A7D813E" w14:textId="77777777">
        <w:trPr>
          <w:trHeight w:val="474"/>
          <w:jc w:val="center"/>
        </w:trPr>
        <w:tc>
          <w:tcPr>
            <w:tcW w:w="838" w:type="dxa"/>
            <w:shd w:val="clear" w:color="000000" w:fill="FFFFFF"/>
            <w:vAlign w:val="center"/>
          </w:tcPr>
          <w:p w14:paraId="1B0E1FFF" w14:textId="77777777" w:rsidR="00B97000" w:rsidRPr="001A5A0C" w:rsidRDefault="001A5A0C">
            <w:pPr>
              <w:jc w:val="center"/>
              <w:rPr>
                <w:rFonts w:asciiTheme="minorEastAsia" w:hAnsiTheme="minorEastAsia"/>
              </w:rPr>
            </w:pPr>
            <w:r w:rsidRPr="001A5A0C">
              <w:rPr>
                <w:rFonts w:asciiTheme="minorEastAsia" w:hAnsiTheme="minorEastAsia" w:hint="eastAsia"/>
              </w:rPr>
              <w:t>2</w:t>
            </w:r>
          </w:p>
        </w:tc>
        <w:tc>
          <w:tcPr>
            <w:tcW w:w="3752" w:type="dxa"/>
            <w:shd w:val="clear" w:color="000000" w:fill="FFFFFF"/>
            <w:vAlign w:val="center"/>
          </w:tcPr>
          <w:p w14:paraId="1E0DFDCD" w14:textId="77777777" w:rsidR="00B97000" w:rsidRPr="001A5A0C" w:rsidRDefault="001A5A0C">
            <w:pPr>
              <w:jc w:val="center"/>
            </w:pPr>
            <w:r w:rsidRPr="001A5A0C">
              <w:rPr>
                <w:rFonts w:hint="eastAsia"/>
              </w:rPr>
              <w:t>数码摄像头</w:t>
            </w:r>
          </w:p>
        </w:tc>
        <w:tc>
          <w:tcPr>
            <w:tcW w:w="993" w:type="dxa"/>
            <w:shd w:val="clear" w:color="000000" w:fill="FFFFFF"/>
            <w:noWrap/>
            <w:vAlign w:val="center"/>
          </w:tcPr>
          <w:p w14:paraId="14C0B230" w14:textId="77777777" w:rsidR="00B97000" w:rsidRPr="001A5A0C" w:rsidRDefault="001A5A0C">
            <w:pPr>
              <w:spacing w:line="360" w:lineRule="auto"/>
              <w:jc w:val="center"/>
              <w:rPr>
                <w:rFonts w:ascii="宋体" w:eastAsia="宋体" w:hAnsi="宋体"/>
                <w:sz w:val="22"/>
                <w:szCs w:val="28"/>
              </w:rPr>
            </w:pPr>
            <w:r w:rsidRPr="001A5A0C">
              <w:rPr>
                <w:rFonts w:ascii="宋体" w:eastAsia="宋体" w:hAnsi="宋体" w:hint="eastAsia"/>
                <w:szCs w:val="21"/>
              </w:rPr>
              <w:t>5</w:t>
            </w:r>
            <w:r w:rsidRPr="001A5A0C">
              <w:rPr>
                <w:rFonts w:ascii="宋体" w:eastAsia="宋体" w:hAnsi="宋体" w:hint="eastAsia"/>
                <w:sz w:val="22"/>
                <w:szCs w:val="28"/>
              </w:rPr>
              <w:t>台</w:t>
            </w:r>
          </w:p>
        </w:tc>
        <w:tc>
          <w:tcPr>
            <w:tcW w:w="2976" w:type="dxa"/>
            <w:vMerge/>
            <w:shd w:val="clear" w:color="000000" w:fill="FFFFFF"/>
            <w:vAlign w:val="center"/>
          </w:tcPr>
          <w:p w14:paraId="0BEE502C" w14:textId="77777777" w:rsidR="00B97000" w:rsidRPr="001A5A0C" w:rsidRDefault="00B97000">
            <w:pPr>
              <w:spacing w:line="360" w:lineRule="auto"/>
              <w:jc w:val="center"/>
              <w:rPr>
                <w:rFonts w:ascii="宋体" w:eastAsia="宋体" w:hAnsi="宋体"/>
                <w:sz w:val="22"/>
                <w:szCs w:val="28"/>
              </w:rPr>
            </w:pPr>
          </w:p>
        </w:tc>
      </w:tr>
    </w:tbl>
    <w:p w14:paraId="431F0890" w14:textId="77777777" w:rsidR="00B97000" w:rsidRPr="001A5A0C" w:rsidRDefault="001A5A0C">
      <w:pPr>
        <w:pStyle w:val="af4"/>
        <w:numPr>
          <w:ilvl w:val="0"/>
          <w:numId w:val="1"/>
        </w:numPr>
        <w:ind w:left="284" w:firstLineChars="0"/>
        <w:jc w:val="left"/>
        <w:rPr>
          <w:rFonts w:asciiTheme="majorEastAsia" w:eastAsiaTheme="majorEastAsia" w:hAnsiTheme="majorEastAsia"/>
          <w:b/>
          <w:sz w:val="28"/>
        </w:rPr>
      </w:pPr>
      <w:r w:rsidRPr="001A5A0C">
        <w:rPr>
          <w:rFonts w:asciiTheme="majorEastAsia" w:eastAsiaTheme="majorEastAsia" w:hAnsiTheme="majorEastAsia" w:hint="eastAsia"/>
          <w:b/>
          <w:sz w:val="28"/>
        </w:rPr>
        <w:t>报价要求</w:t>
      </w:r>
    </w:p>
    <w:p w14:paraId="11847D92" w14:textId="0A1D5FCE" w:rsidR="00B97000" w:rsidRPr="001A5A0C" w:rsidRDefault="001A5A0C" w:rsidP="001A5A0C">
      <w:pPr>
        <w:pStyle w:val="af4"/>
        <w:spacing w:line="360" w:lineRule="auto"/>
        <w:ind w:firstLineChars="177" w:firstLine="425"/>
        <w:jc w:val="left"/>
        <w:rPr>
          <w:rFonts w:ascii="Calibri" w:eastAsia="宋体" w:hAnsi="Calibri" w:cs="Times New Roman"/>
          <w:sz w:val="24"/>
        </w:rPr>
      </w:pPr>
      <w:r w:rsidRPr="001A5A0C">
        <w:rPr>
          <w:rFonts w:ascii="宋体" w:eastAsia="宋体" w:hAnsi="宋体" w:cs="宋体" w:hint="eastAsia"/>
          <w:sz w:val="24"/>
        </w:rPr>
        <w:t>本次报价需对</w:t>
      </w:r>
      <w:r>
        <w:rPr>
          <w:rFonts w:ascii="宋体" w:eastAsia="宋体" w:hAnsi="宋体" w:cs="宋体" w:hint="eastAsia"/>
          <w:sz w:val="24"/>
        </w:rPr>
        <w:t>需求清单内容</w:t>
      </w:r>
      <w:r w:rsidRPr="001A5A0C">
        <w:rPr>
          <w:rFonts w:ascii="宋体" w:eastAsia="宋体" w:hAnsi="宋体" w:cs="宋体" w:hint="eastAsia"/>
          <w:sz w:val="24"/>
        </w:rPr>
        <w:t>进行单项报价，报价包含货物运输、实施、培训和项目税费。</w:t>
      </w:r>
    </w:p>
    <w:p w14:paraId="7651254B" w14:textId="77777777" w:rsidR="00B97000" w:rsidRPr="001A5A0C" w:rsidRDefault="001A5A0C">
      <w:pPr>
        <w:pStyle w:val="af4"/>
        <w:numPr>
          <w:ilvl w:val="0"/>
          <w:numId w:val="1"/>
        </w:numPr>
        <w:ind w:left="284" w:firstLineChars="0"/>
        <w:jc w:val="left"/>
        <w:rPr>
          <w:rFonts w:asciiTheme="majorEastAsia" w:eastAsiaTheme="majorEastAsia" w:hAnsiTheme="majorEastAsia"/>
          <w:b/>
          <w:sz w:val="28"/>
        </w:rPr>
      </w:pPr>
      <w:r w:rsidRPr="001A5A0C">
        <w:rPr>
          <w:rFonts w:asciiTheme="majorEastAsia" w:eastAsiaTheme="majorEastAsia" w:hAnsiTheme="majorEastAsia" w:hint="eastAsia"/>
          <w:b/>
          <w:sz w:val="28"/>
        </w:rPr>
        <w:t>项目要求</w:t>
      </w:r>
      <w:bookmarkStart w:id="0" w:name="_GoBack"/>
      <w:bookmarkEnd w:id="0"/>
    </w:p>
    <w:p w14:paraId="5973B411" w14:textId="77777777" w:rsidR="00B97000" w:rsidRPr="001A5A0C" w:rsidRDefault="001A5A0C">
      <w:pPr>
        <w:spacing w:line="360" w:lineRule="auto"/>
        <w:outlineLvl w:val="0"/>
        <w:rPr>
          <w:rFonts w:ascii="Calibri" w:eastAsia="宋体" w:hAnsi="Calibri" w:cs="Times New Roman"/>
          <w:b/>
          <w:sz w:val="24"/>
        </w:rPr>
      </w:pPr>
      <w:r w:rsidRPr="001A5A0C">
        <w:rPr>
          <w:rFonts w:ascii="Calibri" w:eastAsia="宋体" w:hAnsi="Calibri" w:cs="Times New Roman" w:hint="eastAsia"/>
          <w:b/>
          <w:sz w:val="24"/>
        </w:rPr>
        <w:t xml:space="preserve">4.1 </w:t>
      </w:r>
      <w:r w:rsidRPr="001A5A0C">
        <w:rPr>
          <w:rFonts w:ascii="Calibri" w:eastAsia="宋体" w:hAnsi="Calibri" w:cs="Times New Roman" w:hint="eastAsia"/>
          <w:b/>
          <w:sz w:val="24"/>
        </w:rPr>
        <w:t>技术要求</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992"/>
        <w:gridCol w:w="6785"/>
      </w:tblGrid>
      <w:tr w:rsidR="001A5A0C" w:rsidRPr="001A5A0C" w14:paraId="338964C5" w14:textId="77777777" w:rsidTr="00F57031">
        <w:trPr>
          <w:trHeight w:val="545"/>
          <w:jc w:val="center"/>
        </w:trPr>
        <w:tc>
          <w:tcPr>
            <w:tcW w:w="791" w:type="dxa"/>
            <w:vAlign w:val="center"/>
          </w:tcPr>
          <w:p w14:paraId="1415C163" w14:textId="77777777" w:rsidR="00B97000" w:rsidRPr="001A5A0C" w:rsidRDefault="001A5A0C">
            <w:pPr>
              <w:jc w:val="center"/>
              <w:rPr>
                <w:b/>
              </w:rPr>
            </w:pPr>
            <w:r w:rsidRPr="001A5A0C">
              <w:rPr>
                <w:rFonts w:hint="eastAsia"/>
                <w:b/>
              </w:rPr>
              <w:t>序号</w:t>
            </w:r>
          </w:p>
        </w:tc>
        <w:tc>
          <w:tcPr>
            <w:tcW w:w="992" w:type="dxa"/>
            <w:vAlign w:val="center"/>
          </w:tcPr>
          <w:p w14:paraId="051832CE" w14:textId="23F10D72" w:rsidR="00B97000" w:rsidRPr="001A5A0C" w:rsidRDefault="00D70805" w:rsidP="00D70805">
            <w:pPr>
              <w:jc w:val="center"/>
              <w:rPr>
                <w:b/>
              </w:rPr>
            </w:pPr>
            <w:r>
              <w:rPr>
                <w:rFonts w:hint="eastAsia"/>
                <w:b/>
              </w:rPr>
              <w:t>内容</w:t>
            </w:r>
          </w:p>
        </w:tc>
        <w:tc>
          <w:tcPr>
            <w:tcW w:w="6785" w:type="dxa"/>
            <w:vAlign w:val="center"/>
          </w:tcPr>
          <w:p w14:paraId="324DD301" w14:textId="77777777" w:rsidR="00B97000" w:rsidRPr="001A5A0C" w:rsidRDefault="001A5A0C">
            <w:pPr>
              <w:jc w:val="center"/>
              <w:rPr>
                <w:b/>
              </w:rPr>
            </w:pPr>
            <w:r w:rsidRPr="001A5A0C">
              <w:rPr>
                <w:rFonts w:hint="eastAsia"/>
                <w:b/>
              </w:rPr>
              <w:t>技术要求</w:t>
            </w:r>
          </w:p>
        </w:tc>
      </w:tr>
      <w:tr w:rsidR="001A5A0C" w:rsidRPr="001A5A0C" w14:paraId="4DC2B94F" w14:textId="77777777" w:rsidTr="00F57031">
        <w:trPr>
          <w:jc w:val="center"/>
        </w:trPr>
        <w:tc>
          <w:tcPr>
            <w:tcW w:w="791" w:type="dxa"/>
            <w:vMerge w:val="restart"/>
            <w:vAlign w:val="center"/>
          </w:tcPr>
          <w:p w14:paraId="552AF2CE" w14:textId="77777777" w:rsidR="00B97000" w:rsidRPr="001A5A0C" w:rsidRDefault="00B97000">
            <w:pPr>
              <w:pStyle w:val="af4"/>
              <w:numPr>
                <w:ilvl w:val="0"/>
                <w:numId w:val="2"/>
              </w:numPr>
              <w:ind w:firstLineChars="0"/>
              <w:jc w:val="center"/>
            </w:pPr>
          </w:p>
        </w:tc>
        <w:tc>
          <w:tcPr>
            <w:tcW w:w="992" w:type="dxa"/>
            <w:vMerge w:val="restart"/>
            <w:vAlign w:val="center"/>
          </w:tcPr>
          <w:p w14:paraId="740363F1" w14:textId="77777777" w:rsidR="00B97000" w:rsidRPr="001A5A0C" w:rsidRDefault="001A5A0C">
            <w:pPr>
              <w:jc w:val="center"/>
            </w:pPr>
            <w:r w:rsidRPr="001A5A0C">
              <w:rPr>
                <w:rFonts w:hint="eastAsia"/>
              </w:rPr>
              <w:t>综合报告工作站软件</w:t>
            </w:r>
          </w:p>
          <w:p w14:paraId="23F04325" w14:textId="77777777" w:rsidR="00B97000" w:rsidRPr="001A5A0C" w:rsidRDefault="001A5A0C">
            <w:pPr>
              <w:jc w:val="center"/>
            </w:pPr>
            <w:r w:rsidRPr="001A5A0C">
              <w:rPr>
                <w:rFonts w:hint="eastAsia"/>
              </w:rPr>
              <w:t>5</w:t>
            </w:r>
            <w:r w:rsidRPr="001A5A0C">
              <w:rPr>
                <w:rFonts w:hint="eastAsia"/>
              </w:rPr>
              <w:t>个</w:t>
            </w:r>
          </w:p>
        </w:tc>
        <w:tc>
          <w:tcPr>
            <w:tcW w:w="6785" w:type="dxa"/>
            <w:vAlign w:val="center"/>
          </w:tcPr>
          <w:p w14:paraId="54378726" w14:textId="77777777" w:rsidR="00B97000" w:rsidRPr="001A5A0C" w:rsidRDefault="001A5A0C">
            <w:r w:rsidRPr="001A5A0C">
              <w:rPr>
                <w:rFonts w:hint="eastAsia"/>
              </w:rPr>
              <w:t>可查看病例的基本信息、临床诊断信息、大体标本的照片和描述、取材的明细记录等内容。录入镜下所见、病理诊断、免疫组化结果、液基细胞学等诊断报告项目。报告常用词、报告格式自定义功能。</w:t>
            </w:r>
          </w:p>
        </w:tc>
      </w:tr>
      <w:tr w:rsidR="001A5A0C" w:rsidRPr="001A5A0C" w14:paraId="73763CCA" w14:textId="77777777" w:rsidTr="00F57031">
        <w:trPr>
          <w:jc w:val="center"/>
        </w:trPr>
        <w:tc>
          <w:tcPr>
            <w:tcW w:w="791" w:type="dxa"/>
            <w:vMerge/>
            <w:vAlign w:val="center"/>
          </w:tcPr>
          <w:p w14:paraId="6D73FBBF" w14:textId="77777777" w:rsidR="00B97000" w:rsidRPr="001A5A0C" w:rsidRDefault="00B97000">
            <w:pPr>
              <w:pStyle w:val="af4"/>
              <w:numPr>
                <w:ilvl w:val="0"/>
                <w:numId w:val="2"/>
              </w:numPr>
              <w:ind w:firstLineChars="0"/>
              <w:jc w:val="center"/>
            </w:pPr>
          </w:p>
        </w:tc>
        <w:tc>
          <w:tcPr>
            <w:tcW w:w="992" w:type="dxa"/>
            <w:vMerge/>
            <w:vAlign w:val="center"/>
          </w:tcPr>
          <w:p w14:paraId="57AEF326" w14:textId="77777777" w:rsidR="00B97000" w:rsidRPr="001A5A0C" w:rsidRDefault="00B97000">
            <w:pPr>
              <w:jc w:val="center"/>
            </w:pPr>
          </w:p>
        </w:tc>
        <w:tc>
          <w:tcPr>
            <w:tcW w:w="6785" w:type="dxa"/>
            <w:vAlign w:val="center"/>
          </w:tcPr>
          <w:p w14:paraId="2642F891" w14:textId="77777777" w:rsidR="00B97000" w:rsidRPr="001A5A0C" w:rsidRDefault="001A5A0C">
            <w:r w:rsidRPr="001A5A0C">
              <w:rPr>
                <w:rFonts w:hint="eastAsia"/>
              </w:rPr>
              <w:t>使用带标准</w:t>
            </w:r>
            <w:r w:rsidRPr="001A5A0C">
              <w:rPr>
                <w:rFonts w:hint="eastAsia"/>
              </w:rPr>
              <w:t>TWAIN32</w:t>
            </w:r>
            <w:r w:rsidRPr="001A5A0C">
              <w:rPr>
                <w:rFonts w:hint="eastAsia"/>
              </w:rPr>
              <w:t>接口的数码摄像头，可实时浏览、采集和保存镜下图像，可对图像进行多种处理、测量、标注功能。</w:t>
            </w:r>
          </w:p>
        </w:tc>
      </w:tr>
      <w:tr w:rsidR="001A5A0C" w:rsidRPr="00326661" w14:paraId="0DCF2895" w14:textId="77777777" w:rsidTr="00F57031">
        <w:trPr>
          <w:jc w:val="center"/>
        </w:trPr>
        <w:tc>
          <w:tcPr>
            <w:tcW w:w="791" w:type="dxa"/>
            <w:vMerge/>
            <w:vAlign w:val="center"/>
          </w:tcPr>
          <w:p w14:paraId="1DB4FE33" w14:textId="77777777" w:rsidR="00B97000" w:rsidRPr="001A5A0C" w:rsidRDefault="00B97000">
            <w:pPr>
              <w:pStyle w:val="af4"/>
              <w:numPr>
                <w:ilvl w:val="0"/>
                <w:numId w:val="2"/>
              </w:numPr>
              <w:ind w:firstLineChars="0"/>
              <w:jc w:val="center"/>
            </w:pPr>
          </w:p>
        </w:tc>
        <w:tc>
          <w:tcPr>
            <w:tcW w:w="992" w:type="dxa"/>
            <w:vMerge/>
            <w:vAlign w:val="center"/>
          </w:tcPr>
          <w:p w14:paraId="1DA39C0C" w14:textId="77777777" w:rsidR="00B97000" w:rsidRPr="001A5A0C" w:rsidRDefault="00B97000">
            <w:pPr>
              <w:jc w:val="center"/>
            </w:pPr>
          </w:p>
        </w:tc>
        <w:tc>
          <w:tcPr>
            <w:tcW w:w="6785" w:type="dxa"/>
            <w:vAlign w:val="center"/>
          </w:tcPr>
          <w:p w14:paraId="5C9D9174" w14:textId="77777777" w:rsidR="00B97000" w:rsidRPr="001A5A0C" w:rsidRDefault="001A5A0C">
            <w:r w:rsidRPr="001A5A0C">
              <w:rPr>
                <w:rFonts w:ascii="宋体" w:hAnsi="宋体" w:hint="eastAsia"/>
                <w:bCs/>
                <w:szCs w:val="21"/>
              </w:rPr>
              <w:t>根据登录用户身份，自动提示“我的未审核报告”、“我的未打印报告”、“我的未写报告”、“我的延期报告”、“我的申请复片”、“我的待复片”、“我的外借返回病例”、“我的收藏夹”、“科内会诊”、“需随访病例”等列表。</w:t>
            </w:r>
          </w:p>
        </w:tc>
      </w:tr>
      <w:tr w:rsidR="001A5A0C" w:rsidRPr="001A5A0C" w14:paraId="0676D8B1" w14:textId="77777777" w:rsidTr="00F57031">
        <w:trPr>
          <w:jc w:val="center"/>
        </w:trPr>
        <w:tc>
          <w:tcPr>
            <w:tcW w:w="791" w:type="dxa"/>
            <w:vMerge/>
            <w:vAlign w:val="center"/>
          </w:tcPr>
          <w:p w14:paraId="4B8920D1" w14:textId="77777777" w:rsidR="00B97000" w:rsidRPr="001A5A0C" w:rsidRDefault="00B97000">
            <w:pPr>
              <w:pStyle w:val="af4"/>
              <w:numPr>
                <w:ilvl w:val="0"/>
                <w:numId w:val="2"/>
              </w:numPr>
              <w:ind w:firstLineChars="0"/>
              <w:jc w:val="center"/>
            </w:pPr>
          </w:p>
        </w:tc>
        <w:tc>
          <w:tcPr>
            <w:tcW w:w="992" w:type="dxa"/>
            <w:vMerge/>
            <w:vAlign w:val="center"/>
          </w:tcPr>
          <w:p w14:paraId="69A43B32" w14:textId="77777777" w:rsidR="00B97000" w:rsidRPr="001A5A0C" w:rsidRDefault="00B97000">
            <w:pPr>
              <w:jc w:val="center"/>
            </w:pPr>
          </w:p>
        </w:tc>
        <w:tc>
          <w:tcPr>
            <w:tcW w:w="6785" w:type="dxa"/>
            <w:vAlign w:val="center"/>
          </w:tcPr>
          <w:p w14:paraId="4A08BB6B" w14:textId="77777777" w:rsidR="00B97000" w:rsidRPr="001A5A0C" w:rsidRDefault="001A5A0C">
            <w:r w:rsidRPr="001A5A0C">
              <w:rPr>
                <w:rFonts w:ascii="宋体" w:hAnsi="宋体" w:hint="eastAsia"/>
                <w:bCs/>
                <w:szCs w:val="21"/>
              </w:rPr>
              <w:t>自动提示该病例的历史病理结果和同次送检的其他标本检查情况。除“同名检索”功能外，还能进一步进行住院号、病人编号或身份证号的匹配，以准确锁定该病人的检查记录。</w:t>
            </w:r>
          </w:p>
        </w:tc>
      </w:tr>
      <w:tr w:rsidR="001A5A0C" w:rsidRPr="001A5A0C" w14:paraId="1F5B28E5" w14:textId="77777777" w:rsidTr="00F57031">
        <w:trPr>
          <w:jc w:val="center"/>
        </w:trPr>
        <w:tc>
          <w:tcPr>
            <w:tcW w:w="791" w:type="dxa"/>
            <w:vMerge/>
            <w:vAlign w:val="center"/>
          </w:tcPr>
          <w:p w14:paraId="3DAAEA15" w14:textId="77777777" w:rsidR="00B97000" w:rsidRPr="001A5A0C" w:rsidRDefault="00B97000">
            <w:pPr>
              <w:pStyle w:val="af4"/>
              <w:numPr>
                <w:ilvl w:val="0"/>
                <w:numId w:val="2"/>
              </w:numPr>
              <w:ind w:firstLineChars="0"/>
              <w:jc w:val="center"/>
            </w:pPr>
          </w:p>
        </w:tc>
        <w:tc>
          <w:tcPr>
            <w:tcW w:w="992" w:type="dxa"/>
            <w:vMerge/>
            <w:vAlign w:val="center"/>
          </w:tcPr>
          <w:p w14:paraId="385D739D" w14:textId="77777777" w:rsidR="00B97000" w:rsidRPr="001A5A0C" w:rsidRDefault="00B97000">
            <w:pPr>
              <w:jc w:val="center"/>
            </w:pPr>
          </w:p>
        </w:tc>
        <w:tc>
          <w:tcPr>
            <w:tcW w:w="6785" w:type="dxa"/>
            <w:vAlign w:val="center"/>
          </w:tcPr>
          <w:p w14:paraId="68FA00B7" w14:textId="77777777" w:rsidR="00B97000" w:rsidRPr="001A5A0C" w:rsidRDefault="001A5A0C">
            <w:r w:rsidRPr="001A5A0C">
              <w:rPr>
                <w:rFonts w:hint="eastAsia"/>
              </w:rPr>
              <w:t>在查看病人的历史检查时可浏览对应病理号的镜下图像及取材明细。</w:t>
            </w:r>
          </w:p>
        </w:tc>
      </w:tr>
      <w:tr w:rsidR="001A5A0C" w:rsidRPr="001A5A0C" w14:paraId="063E9D14" w14:textId="77777777" w:rsidTr="00F57031">
        <w:trPr>
          <w:jc w:val="center"/>
        </w:trPr>
        <w:tc>
          <w:tcPr>
            <w:tcW w:w="791" w:type="dxa"/>
            <w:vMerge/>
            <w:vAlign w:val="center"/>
          </w:tcPr>
          <w:p w14:paraId="6317C81B" w14:textId="77777777" w:rsidR="00B97000" w:rsidRPr="001A5A0C" w:rsidRDefault="00B97000">
            <w:pPr>
              <w:pStyle w:val="af4"/>
              <w:numPr>
                <w:ilvl w:val="0"/>
                <w:numId w:val="2"/>
              </w:numPr>
              <w:ind w:firstLineChars="0"/>
              <w:jc w:val="center"/>
            </w:pPr>
          </w:p>
        </w:tc>
        <w:tc>
          <w:tcPr>
            <w:tcW w:w="992" w:type="dxa"/>
            <w:vMerge/>
            <w:vAlign w:val="center"/>
          </w:tcPr>
          <w:p w14:paraId="2FFA1738" w14:textId="77777777" w:rsidR="00B97000" w:rsidRPr="001A5A0C" w:rsidRDefault="00B97000">
            <w:pPr>
              <w:jc w:val="center"/>
            </w:pPr>
          </w:p>
        </w:tc>
        <w:tc>
          <w:tcPr>
            <w:tcW w:w="6785" w:type="dxa"/>
            <w:vAlign w:val="center"/>
          </w:tcPr>
          <w:p w14:paraId="6AFA493A" w14:textId="77777777" w:rsidR="00B97000" w:rsidRPr="001A5A0C" w:rsidRDefault="001A5A0C">
            <w:pPr>
              <w:rPr>
                <w:rFonts w:ascii="宋体" w:hAnsi="宋体"/>
                <w:bCs/>
                <w:szCs w:val="21"/>
              </w:rPr>
            </w:pPr>
            <w:r w:rsidRPr="001A5A0C">
              <w:rPr>
                <w:rFonts w:ascii="宋体" w:hAnsi="宋体" w:hint="eastAsia"/>
                <w:bCs/>
                <w:szCs w:val="21"/>
              </w:rPr>
              <w:t>提供同一病理号（或冰冻号）不限次数的独立冰冻报告，每一份冰冻报告单独记录收到时间、取材医生、取材块数、制片人、报告医生、审核医生、报告时间等项目，每一份冰冻报告可单独进行审核并提供给临床进行查看。</w:t>
            </w:r>
          </w:p>
        </w:tc>
      </w:tr>
      <w:tr w:rsidR="001A5A0C" w:rsidRPr="001A5A0C" w14:paraId="3CF85028" w14:textId="77777777" w:rsidTr="00F57031">
        <w:trPr>
          <w:jc w:val="center"/>
        </w:trPr>
        <w:tc>
          <w:tcPr>
            <w:tcW w:w="791" w:type="dxa"/>
            <w:vMerge/>
            <w:vAlign w:val="center"/>
          </w:tcPr>
          <w:p w14:paraId="00B6CB58" w14:textId="77777777" w:rsidR="00B97000" w:rsidRPr="001A5A0C" w:rsidRDefault="00B97000">
            <w:pPr>
              <w:pStyle w:val="af4"/>
              <w:numPr>
                <w:ilvl w:val="0"/>
                <w:numId w:val="2"/>
              </w:numPr>
              <w:ind w:firstLineChars="0"/>
              <w:jc w:val="center"/>
            </w:pPr>
          </w:p>
        </w:tc>
        <w:tc>
          <w:tcPr>
            <w:tcW w:w="992" w:type="dxa"/>
            <w:vMerge/>
            <w:vAlign w:val="center"/>
          </w:tcPr>
          <w:p w14:paraId="0B515651" w14:textId="77777777" w:rsidR="00B97000" w:rsidRPr="001A5A0C" w:rsidRDefault="00B97000">
            <w:pPr>
              <w:jc w:val="center"/>
            </w:pPr>
          </w:p>
        </w:tc>
        <w:tc>
          <w:tcPr>
            <w:tcW w:w="6785" w:type="dxa"/>
            <w:vAlign w:val="center"/>
          </w:tcPr>
          <w:p w14:paraId="23B43FC8" w14:textId="77777777" w:rsidR="00B97000" w:rsidRPr="001A5A0C" w:rsidRDefault="001A5A0C">
            <w:pPr>
              <w:rPr>
                <w:rFonts w:ascii="宋体" w:hAnsi="宋体"/>
                <w:bCs/>
                <w:szCs w:val="21"/>
              </w:rPr>
            </w:pPr>
            <w:r w:rsidRPr="001A5A0C">
              <w:rPr>
                <w:rFonts w:ascii="宋体" w:hAnsi="宋体" w:hint="eastAsia"/>
                <w:bCs/>
                <w:szCs w:val="21"/>
              </w:rPr>
              <w:t>针对同一病理号（或冰冻号）多次的独立冰冻报告，在发放冰冻报告时系统需保证同一病理号前面的冰冻报告已发放。</w:t>
            </w:r>
          </w:p>
        </w:tc>
      </w:tr>
      <w:tr w:rsidR="001A5A0C" w:rsidRPr="001A5A0C" w14:paraId="3C1442D7" w14:textId="77777777" w:rsidTr="00F57031">
        <w:trPr>
          <w:jc w:val="center"/>
        </w:trPr>
        <w:tc>
          <w:tcPr>
            <w:tcW w:w="791" w:type="dxa"/>
            <w:vMerge/>
            <w:vAlign w:val="center"/>
          </w:tcPr>
          <w:p w14:paraId="5109DA3B" w14:textId="77777777" w:rsidR="00B97000" w:rsidRPr="001A5A0C" w:rsidRDefault="00B97000">
            <w:pPr>
              <w:pStyle w:val="af4"/>
              <w:numPr>
                <w:ilvl w:val="0"/>
                <w:numId w:val="2"/>
              </w:numPr>
              <w:ind w:firstLineChars="0"/>
              <w:jc w:val="center"/>
            </w:pPr>
          </w:p>
        </w:tc>
        <w:tc>
          <w:tcPr>
            <w:tcW w:w="992" w:type="dxa"/>
            <w:vMerge/>
            <w:vAlign w:val="center"/>
          </w:tcPr>
          <w:p w14:paraId="0A612A4E" w14:textId="77777777" w:rsidR="00B97000" w:rsidRPr="001A5A0C" w:rsidRDefault="00B97000">
            <w:pPr>
              <w:jc w:val="center"/>
            </w:pPr>
          </w:p>
        </w:tc>
        <w:tc>
          <w:tcPr>
            <w:tcW w:w="6785" w:type="dxa"/>
            <w:vAlign w:val="center"/>
          </w:tcPr>
          <w:p w14:paraId="217FDF04" w14:textId="77777777" w:rsidR="00B97000" w:rsidRPr="001A5A0C" w:rsidRDefault="001A5A0C">
            <w:pPr>
              <w:rPr>
                <w:rFonts w:ascii="宋体" w:hAnsi="宋体"/>
                <w:bCs/>
                <w:szCs w:val="21"/>
              </w:rPr>
            </w:pPr>
            <w:r w:rsidRPr="001A5A0C">
              <w:rPr>
                <w:rFonts w:ascii="宋体" w:hAnsi="宋体" w:hint="eastAsia"/>
                <w:bCs/>
                <w:szCs w:val="21"/>
              </w:rPr>
              <w:t>冰冻超时报告可提示医生进行“迟发原因”的输入，可自定义迟发原因并进行下拉框选择。</w:t>
            </w:r>
          </w:p>
        </w:tc>
      </w:tr>
      <w:tr w:rsidR="001A5A0C" w:rsidRPr="001A5A0C" w14:paraId="6840F6BB" w14:textId="77777777" w:rsidTr="00F57031">
        <w:trPr>
          <w:jc w:val="center"/>
        </w:trPr>
        <w:tc>
          <w:tcPr>
            <w:tcW w:w="791" w:type="dxa"/>
            <w:vMerge/>
            <w:vAlign w:val="center"/>
          </w:tcPr>
          <w:p w14:paraId="61E7F3AF" w14:textId="77777777" w:rsidR="00B97000" w:rsidRPr="001A5A0C" w:rsidRDefault="00B97000">
            <w:pPr>
              <w:pStyle w:val="af4"/>
              <w:numPr>
                <w:ilvl w:val="0"/>
                <w:numId w:val="2"/>
              </w:numPr>
              <w:ind w:firstLineChars="0"/>
              <w:jc w:val="center"/>
            </w:pPr>
          </w:p>
        </w:tc>
        <w:tc>
          <w:tcPr>
            <w:tcW w:w="992" w:type="dxa"/>
            <w:vMerge/>
            <w:vAlign w:val="center"/>
          </w:tcPr>
          <w:p w14:paraId="7DF27D31" w14:textId="77777777" w:rsidR="00B97000" w:rsidRPr="001A5A0C" w:rsidRDefault="00B97000">
            <w:pPr>
              <w:jc w:val="center"/>
            </w:pPr>
          </w:p>
        </w:tc>
        <w:tc>
          <w:tcPr>
            <w:tcW w:w="6785" w:type="dxa"/>
            <w:vAlign w:val="center"/>
          </w:tcPr>
          <w:p w14:paraId="4274AACB" w14:textId="77777777" w:rsidR="00B97000" w:rsidRPr="001A5A0C" w:rsidRDefault="001A5A0C">
            <w:pPr>
              <w:rPr>
                <w:rFonts w:ascii="宋体" w:hAnsi="宋体"/>
                <w:bCs/>
                <w:szCs w:val="21"/>
              </w:rPr>
            </w:pPr>
            <w:r w:rsidRPr="001A5A0C">
              <w:rPr>
                <w:rFonts w:ascii="宋体" w:hAnsi="宋体" w:hint="eastAsia"/>
                <w:bCs/>
                <w:szCs w:val="21"/>
              </w:rPr>
              <w:t>可按时间段统计术中冰冻的送检例数、送检次数及取材块数。</w:t>
            </w:r>
          </w:p>
        </w:tc>
      </w:tr>
      <w:tr w:rsidR="001A5A0C" w:rsidRPr="001A5A0C" w14:paraId="38A96990" w14:textId="77777777" w:rsidTr="00F57031">
        <w:trPr>
          <w:jc w:val="center"/>
        </w:trPr>
        <w:tc>
          <w:tcPr>
            <w:tcW w:w="791" w:type="dxa"/>
            <w:vMerge/>
            <w:vAlign w:val="center"/>
          </w:tcPr>
          <w:p w14:paraId="44ED586F" w14:textId="77777777" w:rsidR="00B97000" w:rsidRPr="001A5A0C" w:rsidRDefault="00B97000">
            <w:pPr>
              <w:pStyle w:val="af4"/>
              <w:numPr>
                <w:ilvl w:val="0"/>
                <w:numId w:val="2"/>
              </w:numPr>
              <w:ind w:firstLineChars="0"/>
              <w:jc w:val="center"/>
            </w:pPr>
          </w:p>
        </w:tc>
        <w:tc>
          <w:tcPr>
            <w:tcW w:w="992" w:type="dxa"/>
            <w:vMerge/>
            <w:vAlign w:val="center"/>
          </w:tcPr>
          <w:p w14:paraId="0D312069" w14:textId="77777777" w:rsidR="00B97000" w:rsidRPr="001A5A0C" w:rsidRDefault="00B97000">
            <w:pPr>
              <w:jc w:val="center"/>
            </w:pPr>
          </w:p>
        </w:tc>
        <w:tc>
          <w:tcPr>
            <w:tcW w:w="6785" w:type="dxa"/>
            <w:vAlign w:val="center"/>
          </w:tcPr>
          <w:p w14:paraId="6DDCAEB1" w14:textId="77777777" w:rsidR="00B97000" w:rsidRPr="001A5A0C" w:rsidRDefault="001A5A0C">
            <w:pPr>
              <w:rPr>
                <w:rFonts w:ascii="宋体" w:hAnsi="宋体"/>
                <w:bCs/>
                <w:szCs w:val="21"/>
              </w:rPr>
            </w:pPr>
            <w:r w:rsidRPr="001A5A0C">
              <w:rPr>
                <w:rFonts w:ascii="宋体" w:hAnsi="宋体" w:hint="eastAsia"/>
                <w:bCs/>
                <w:szCs w:val="21"/>
              </w:rPr>
              <w:t>提供“冰冻-石蜡”诊断对照功能。可进行冰冻诊断符合率的统计。</w:t>
            </w:r>
          </w:p>
        </w:tc>
      </w:tr>
      <w:tr w:rsidR="001A5A0C" w:rsidRPr="001A5A0C" w14:paraId="0E377978" w14:textId="77777777" w:rsidTr="00F57031">
        <w:trPr>
          <w:jc w:val="center"/>
        </w:trPr>
        <w:tc>
          <w:tcPr>
            <w:tcW w:w="791" w:type="dxa"/>
            <w:vMerge/>
            <w:vAlign w:val="center"/>
          </w:tcPr>
          <w:p w14:paraId="5CF9F9AA" w14:textId="77777777" w:rsidR="00B97000" w:rsidRPr="001A5A0C" w:rsidRDefault="00B97000">
            <w:pPr>
              <w:pStyle w:val="af4"/>
              <w:numPr>
                <w:ilvl w:val="0"/>
                <w:numId w:val="2"/>
              </w:numPr>
              <w:ind w:firstLineChars="0"/>
              <w:jc w:val="center"/>
            </w:pPr>
          </w:p>
        </w:tc>
        <w:tc>
          <w:tcPr>
            <w:tcW w:w="992" w:type="dxa"/>
            <w:vMerge/>
            <w:vAlign w:val="center"/>
          </w:tcPr>
          <w:p w14:paraId="1F0B6970" w14:textId="77777777" w:rsidR="00B97000" w:rsidRPr="001A5A0C" w:rsidRDefault="00B97000">
            <w:pPr>
              <w:jc w:val="center"/>
            </w:pPr>
          </w:p>
        </w:tc>
        <w:tc>
          <w:tcPr>
            <w:tcW w:w="6785" w:type="dxa"/>
            <w:vAlign w:val="center"/>
          </w:tcPr>
          <w:p w14:paraId="04B8A41F" w14:textId="77777777" w:rsidR="00B97000" w:rsidRPr="001A5A0C" w:rsidRDefault="001A5A0C">
            <w:pPr>
              <w:rPr>
                <w:rFonts w:ascii="宋体" w:hAnsi="宋体"/>
                <w:bCs/>
                <w:szCs w:val="21"/>
              </w:rPr>
            </w:pPr>
            <w:r w:rsidRPr="001A5A0C">
              <w:rPr>
                <w:rFonts w:ascii="宋体" w:hAnsi="宋体" w:hint="eastAsia"/>
                <w:bCs/>
                <w:szCs w:val="21"/>
              </w:rPr>
              <w:t>可进行冰冻制片时间的统计，还可进行冰冻制片及时率的统计。</w:t>
            </w:r>
          </w:p>
        </w:tc>
      </w:tr>
      <w:tr w:rsidR="001A5A0C" w:rsidRPr="001A5A0C" w14:paraId="0D016A6B" w14:textId="77777777" w:rsidTr="00F57031">
        <w:trPr>
          <w:jc w:val="center"/>
        </w:trPr>
        <w:tc>
          <w:tcPr>
            <w:tcW w:w="791" w:type="dxa"/>
            <w:vMerge/>
            <w:vAlign w:val="center"/>
          </w:tcPr>
          <w:p w14:paraId="421A7AA6" w14:textId="77777777" w:rsidR="00B97000" w:rsidRPr="001A5A0C" w:rsidRDefault="00B97000">
            <w:pPr>
              <w:pStyle w:val="af4"/>
              <w:numPr>
                <w:ilvl w:val="0"/>
                <w:numId w:val="2"/>
              </w:numPr>
              <w:ind w:firstLineChars="0"/>
              <w:jc w:val="center"/>
            </w:pPr>
          </w:p>
        </w:tc>
        <w:tc>
          <w:tcPr>
            <w:tcW w:w="992" w:type="dxa"/>
            <w:vMerge/>
            <w:vAlign w:val="center"/>
          </w:tcPr>
          <w:p w14:paraId="783C34C1" w14:textId="77777777" w:rsidR="00B97000" w:rsidRPr="001A5A0C" w:rsidRDefault="00B97000">
            <w:pPr>
              <w:jc w:val="center"/>
            </w:pPr>
          </w:p>
        </w:tc>
        <w:tc>
          <w:tcPr>
            <w:tcW w:w="6785" w:type="dxa"/>
            <w:vAlign w:val="center"/>
          </w:tcPr>
          <w:p w14:paraId="0A99F0F5" w14:textId="77777777" w:rsidR="00B97000" w:rsidRPr="001A5A0C" w:rsidRDefault="001A5A0C">
            <w:pPr>
              <w:rPr>
                <w:rFonts w:ascii="宋体" w:hAnsi="宋体"/>
                <w:bCs/>
                <w:szCs w:val="21"/>
              </w:rPr>
            </w:pPr>
            <w:r w:rsidRPr="001A5A0C">
              <w:rPr>
                <w:rFonts w:ascii="宋体" w:hAnsi="宋体" w:hint="eastAsia"/>
                <w:bCs/>
                <w:szCs w:val="21"/>
              </w:rPr>
              <w:t>可进行冰冻报告发放时间的统计，并显示冰冻超时报告的迟发原因。</w:t>
            </w:r>
          </w:p>
        </w:tc>
      </w:tr>
      <w:tr w:rsidR="001A5A0C" w:rsidRPr="001A5A0C" w14:paraId="0AA4198F" w14:textId="77777777" w:rsidTr="00F57031">
        <w:trPr>
          <w:jc w:val="center"/>
        </w:trPr>
        <w:tc>
          <w:tcPr>
            <w:tcW w:w="791" w:type="dxa"/>
            <w:vMerge/>
            <w:vAlign w:val="center"/>
          </w:tcPr>
          <w:p w14:paraId="21F52A5D" w14:textId="77777777" w:rsidR="00B97000" w:rsidRPr="001A5A0C" w:rsidRDefault="00B97000">
            <w:pPr>
              <w:pStyle w:val="af4"/>
              <w:numPr>
                <w:ilvl w:val="0"/>
                <w:numId w:val="2"/>
              </w:numPr>
              <w:ind w:firstLineChars="0"/>
              <w:jc w:val="center"/>
            </w:pPr>
          </w:p>
        </w:tc>
        <w:tc>
          <w:tcPr>
            <w:tcW w:w="992" w:type="dxa"/>
            <w:vMerge/>
            <w:vAlign w:val="center"/>
          </w:tcPr>
          <w:p w14:paraId="320099FA" w14:textId="77777777" w:rsidR="00B97000" w:rsidRPr="001A5A0C" w:rsidRDefault="00B97000">
            <w:pPr>
              <w:jc w:val="center"/>
            </w:pPr>
          </w:p>
        </w:tc>
        <w:tc>
          <w:tcPr>
            <w:tcW w:w="6785" w:type="dxa"/>
            <w:vAlign w:val="center"/>
          </w:tcPr>
          <w:p w14:paraId="1BDEB6BC" w14:textId="77777777" w:rsidR="00B97000" w:rsidRPr="001A5A0C" w:rsidRDefault="001A5A0C">
            <w:r w:rsidRPr="001A5A0C">
              <w:t>可进行术中快速病理诊断及时率的统计（冰冻报告超时统计不包括多台同时送检且时间在</w:t>
            </w:r>
            <w:r w:rsidRPr="001A5A0C">
              <w:t>45</w:t>
            </w:r>
            <w:r w:rsidRPr="001A5A0C">
              <w:t>分钟之内的特殊情况）</w:t>
            </w:r>
            <w:r w:rsidRPr="001A5A0C">
              <w:rPr>
                <w:rFonts w:ascii="宋体" w:hAnsi="宋体" w:hint="eastAsia"/>
                <w:bCs/>
                <w:szCs w:val="21"/>
              </w:rPr>
              <w:t>。</w:t>
            </w:r>
          </w:p>
        </w:tc>
      </w:tr>
      <w:tr w:rsidR="001A5A0C" w:rsidRPr="001A5A0C" w14:paraId="7BB23C54" w14:textId="77777777" w:rsidTr="00F57031">
        <w:trPr>
          <w:jc w:val="center"/>
        </w:trPr>
        <w:tc>
          <w:tcPr>
            <w:tcW w:w="791" w:type="dxa"/>
            <w:vMerge/>
            <w:vAlign w:val="center"/>
          </w:tcPr>
          <w:p w14:paraId="07C41A64" w14:textId="77777777" w:rsidR="00B97000" w:rsidRPr="001A5A0C" w:rsidRDefault="00B97000">
            <w:pPr>
              <w:pStyle w:val="af4"/>
              <w:numPr>
                <w:ilvl w:val="0"/>
                <w:numId w:val="2"/>
              </w:numPr>
              <w:ind w:firstLineChars="0"/>
              <w:jc w:val="center"/>
            </w:pPr>
          </w:p>
        </w:tc>
        <w:tc>
          <w:tcPr>
            <w:tcW w:w="992" w:type="dxa"/>
            <w:vMerge/>
            <w:vAlign w:val="center"/>
          </w:tcPr>
          <w:p w14:paraId="1AEA1F1D" w14:textId="77777777" w:rsidR="00B97000" w:rsidRPr="001A5A0C" w:rsidRDefault="00B97000">
            <w:pPr>
              <w:jc w:val="center"/>
            </w:pPr>
          </w:p>
        </w:tc>
        <w:tc>
          <w:tcPr>
            <w:tcW w:w="6785" w:type="dxa"/>
            <w:vAlign w:val="center"/>
          </w:tcPr>
          <w:p w14:paraId="0D9D1A47" w14:textId="77777777" w:rsidR="00B97000" w:rsidRPr="001A5A0C" w:rsidRDefault="001A5A0C">
            <w:pPr>
              <w:rPr>
                <w:rFonts w:ascii="宋体" w:hAnsi="宋体"/>
                <w:bCs/>
                <w:szCs w:val="21"/>
              </w:rPr>
            </w:pPr>
            <w:r w:rsidRPr="001A5A0C">
              <w:rPr>
                <w:rFonts w:ascii="宋体" w:hAnsi="宋体" w:hint="eastAsia"/>
                <w:bCs/>
                <w:szCs w:val="21"/>
              </w:rPr>
              <w:t>可查看取材明细列表，在列表中可进行淋巴结转移情况标记，并将标记说明一键快速导入到病理诊断中。</w:t>
            </w:r>
          </w:p>
        </w:tc>
      </w:tr>
      <w:tr w:rsidR="001A5A0C" w:rsidRPr="001A5A0C" w14:paraId="4D397BB6" w14:textId="77777777" w:rsidTr="00F57031">
        <w:trPr>
          <w:jc w:val="center"/>
        </w:trPr>
        <w:tc>
          <w:tcPr>
            <w:tcW w:w="791" w:type="dxa"/>
            <w:vMerge/>
            <w:vAlign w:val="center"/>
          </w:tcPr>
          <w:p w14:paraId="2F7875BD" w14:textId="77777777" w:rsidR="00B97000" w:rsidRPr="001A5A0C" w:rsidRDefault="00B97000">
            <w:pPr>
              <w:pStyle w:val="af4"/>
              <w:numPr>
                <w:ilvl w:val="0"/>
                <w:numId w:val="2"/>
              </w:numPr>
              <w:ind w:firstLineChars="0"/>
              <w:jc w:val="center"/>
            </w:pPr>
          </w:p>
        </w:tc>
        <w:tc>
          <w:tcPr>
            <w:tcW w:w="992" w:type="dxa"/>
            <w:vMerge/>
            <w:vAlign w:val="center"/>
          </w:tcPr>
          <w:p w14:paraId="5E60073A" w14:textId="77777777" w:rsidR="00B97000" w:rsidRPr="001A5A0C" w:rsidRDefault="00B97000">
            <w:pPr>
              <w:jc w:val="center"/>
            </w:pPr>
          </w:p>
        </w:tc>
        <w:tc>
          <w:tcPr>
            <w:tcW w:w="6785" w:type="dxa"/>
            <w:vAlign w:val="center"/>
          </w:tcPr>
          <w:p w14:paraId="44602A78" w14:textId="77777777" w:rsidR="00B97000" w:rsidRPr="001A5A0C" w:rsidRDefault="001A5A0C">
            <w:pPr>
              <w:rPr>
                <w:rFonts w:ascii="宋体" w:hAnsi="宋体"/>
                <w:bCs/>
                <w:szCs w:val="21"/>
              </w:rPr>
            </w:pPr>
            <w:r w:rsidRPr="001A5A0C">
              <w:rPr>
                <w:rFonts w:ascii="宋体" w:hAnsi="宋体" w:hint="eastAsia"/>
                <w:bCs/>
                <w:szCs w:val="21"/>
              </w:rPr>
              <w:t>可将标本名称和冰冻诊断提取到病理诊断中。</w:t>
            </w:r>
          </w:p>
        </w:tc>
      </w:tr>
      <w:tr w:rsidR="001A5A0C" w:rsidRPr="001A5A0C" w14:paraId="39AB1704" w14:textId="77777777" w:rsidTr="00F57031">
        <w:trPr>
          <w:jc w:val="center"/>
        </w:trPr>
        <w:tc>
          <w:tcPr>
            <w:tcW w:w="791" w:type="dxa"/>
            <w:vMerge/>
            <w:vAlign w:val="center"/>
          </w:tcPr>
          <w:p w14:paraId="3ABD535C" w14:textId="77777777" w:rsidR="00B97000" w:rsidRPr="001A5A0C" w:rsidRDefault="00B97000">
            <w:pPr>
              <w:pStyle w:val="af4"/>
              <w:numPr>
                <w:ilvl w:val="0"/>
                <w:numId w:val="2"/>
              </w:numPr>
              <w:ind w:firstLineChars="0"/>
              <w:jc w:val="center"/>
            </w:pPr>
          </w:p>
        </w:tc>
        <w:tc>
          <w:tcPr>
            <w:tcW w:w="992" w:type="dxa"/>
            <w:vMerge/>
            <w:vAlign w:val="center"/>
          </w:tcPr>
          <w:p w14:paraId="0D632EDC" w14:textId="77777777" w:rsidR="00B97000" w:rsidRPr="001A5A0C" w:rsidRDefault="00B97000">
            <w:pPr>
              <w:jc w:val="center"/>
            </w:pPr>
          </w:p>
        </w:tc>
        <w:tc>
          <w:tcPr>
            <w:tcW w:w="6785" w:type="dxa"/>
            <w:vAlign w:val="center"/>
          </w:tcPr>
          <w:p w14:paraId="6CCC2C78" w14:textId="77777777" w:rsidR="00B97000" w:rsidRPr="001A5A0C" w:rsidRDefault="001A5A0C">
            <w:pPr>
              <w:rPr>
                <w:rFonts w:ascii="宋体" w:hAnsi="宋体"/>
                <w:bCs/>
                <w:szCs w:val="21"/>
              </w:rPr>
            </w:pPr>
            <w:r w:rsidRPr="001A5A0C">
              <w:rPr>
                <w:rFonts w:hint="eastAsia"/>
              </w:rPr>
              <w:t>适应病理报告三级医生负责制，提供定向复片、多级复片功能，初诊意见和复片意见单独保存备查。上级医生可对初诊意见进行结果评价，可以统计复片数和复片准确率。</w:t>
            </w:r>
          </w:p>
        </w:tc>
      </w:tr>
      <w:tr w:rsidR="001A5A0C" w:rsidRPr="001A5A0C" w14:paraId="33998DAE" w14:textId="77777777" w:rsidTr="00F57031">
        <w:trPr>
          <w:jc w:val="center"/>
        </w:trPr>
        <w:tc>
          <w:tcPr>
            <w:tcW w:w="791" w:type="dxa"/>
            <w:vMerge/>
            <w:vAlign w:val="center"/>
          </w:tcPr>
          <w:p w14:paraId="58C93307" w14:textId="77777777" w:rsidR="00B97000" w:rsidRPr="001A5A0C" w:rsidRDefault="00B97000">
            <w:pPr>
              <w:pStyle w:val="af4"/>
              <w:numPr>
                <w:ilvl w:val="0"/>
                <w:numId w:val="2"/>
              </w:numPr>
              <w:ind w:firstLineChars="0"/>
              <w:jc w:val="center"/>
            </w:pPr>
          </w:p>
        </w:tc>
        <w:tc>
          <w:tcPr>
            <w:tcW w:w="992" w:type="dxa"/>
            <w:vMerge/>
            <w:vAlign w:val="center"/>
          </w:tcPr>
          <w:p w14:paraId="3CFB20B5" w14:textId="77777777" w:rsidR="00B97000" w:rsidRPr="001A5A0C" w:rsidRDefault="00B97000">
            <w:pPr>
              <w:jc w:val="center"/>
            </w:pPr>
          </w:p>
        </w:tc>
        <w:tc>
          <w:tcPr>
            <w:tcW w:w="6785" w:type="dxa"/>
            <w:vAlign w:val="center"/>
          </w:tcPr>
          <w:p w14:paraId="277A720E" w14:textId="77777777" w:rsidR="00B97000" w:rsidRPr="001A5A0C" w:rsidRDefault="001A5A0C">
            <w:r w:rsidRPr="001A5A0C">
              <w:rPr>
                <w:rFonts w:hint="eastAsia"/>
              </w:rPr>
              <w:t>针对七类小标本和二十类大标本肿瘤疾病，提供国际先进的“结构化报告”标准报告模版。</w:t>
            </w:r>
          </w:p>
        </w:tc>
      </w:tr>
      <w:tr w:rsidR="001A5A0C" w:rsidRPr="001A5A0C" w14:paraId="42073AFE" w14:textId="77777777" w:rsidTr="00F57031">
        <w:trPr>
          <w:jc w:val="center"/>
        </w:trPr>
        <w:tc>
          <w:tcPr>
            <w:tcW w:w="791" w:type="dxa"/>
            <w:vMerge/>
            <w:vAlign w:val="center"/>
          </w:tcPr>
          <w:p w14:paraId="639AF47E" w14:textId="77777777" w:rsidR="00B97000" w:rsidRPr="001A5A0C" w:rsidRDefault="00B97000">
            <w:pPr>
              <w:pStyle w:val="af4"/>
              <w:numPr>
                <w:ilvl w:val="0"/>
                <w:numId w:val="2"/>
              </w:numPr>
              <w:ind w:firstLineChars="0"/>
              <w:jc w:val="center"/>
            </w:pPr>
          </w:p>
        </w:tc>
        <w:tc>
          <w:tcPr>
            <w:tcW w:w="992" w:type="dxa"/>
            <w:vMerge/>
            <w:vAlign w:val="center"/>
          </w:tcPr>
          <w:p w14:paraId="234228D0" w14:textId="77777777" w:rsidR="00B97000" w:rsidRPr="001A5A0C" w:rsidRDefault="00B97000">
            <w:pPr>
              <w:jc w:val="center"/>
            </w:pPr>
          </w:p>
        </w:tc>
        <w:tc>
          <w:tcPr>
            <w:tcW w:w="6785" w:type="dxa"/>
            <w:vAlign w:val="center"/>
          </w:tcPr>
          <w:p w14:paraId="2F29BCAD" w14:textId="77777777" w:rsidR="00B97000" w:rsidRPr="001A5A0C" w:rsidRDefault="001A5A0C">
            <w:r w:rsidRPr="001A5A0C">
              <w:rPr>
                <w:rFonts w:hint="eastAsia"/>
              </w:rPr>
              <w:t>采用包括</w:t>
            </w:r>
            <w:r w:rsidRPr="001A5A0C">
              <w:rPr>
                <w:rFonts w:hint="eastAsia"/>
              </w:rPr>
              <w:t>TBS2004</w:t>
            </w:r>
            <w:r w:rsidRPr="001A5A0C">
              <w:rPr>
                <w:rFonts w:hint="eastAsia"/>
              </w:rPr>
              <w:t>在内的多种分级报告系统，用户点选选项即可快速输出液基细胞学报告。</w:t>
            </w:r>
          </w:p>
        </w:tc>
      </w:tr>
      <w:tr w:rsidR="001A5A0C" w:rsidRPr="001A5A0C" w14:paraId="69648C18" w14:textId="77777777" w:rsidTr="00F57031">
        <w:trPr>
          <w:jc w:val="center"/>
        </w:trPr>
        <w:tc>
          <w:tcPr>
            <w:tcW w:w="791" w:type="dxa"/>
            <w:vMerge/>
            <w:vAlign w:val="center"/>
          </w:tcPr>
          <w:p w14:paraId="0387A88C" w14:textId="77777777" w:rsidR="00B97000" w:rsidRPr="001A5A0C" w:rsidRDefault="00B97000">
            <w:pPr>
              <w:pStyle w:val="af4"/>
              <w:numPr>
                <w:ilvl w:val="0"/>
                <w:numId w:val="2"/>
              </w:numPr>
              <w:ind w:firstLineChars="0"/>
              <w:jc w:val="center"/>
            </w:pPr>
          </w:p>
        </w:tc>
        <w:tc>
          <w:tcPr>
            <w:tcW w:w="992" w:type="dxa"/>
            <w:vMerge/>
            <w:vAlign w:val="center"/>
          </w:tcPr>
          <w:p w14:paraId="323A770E" w14:textId="77777777" w:rsidR="00B97000" w:rsidRPr="001A5A0C" w:rsidRDefault="00B97000">
            <w:pPr>
              <w:jc w:val="center"/>
            </w:pPr>
          </w:p>
        </w:tc>
        <w:tc>
          <w:tcPr>
            <w:tcW w:w="6785" w:type="dxa"/>
            <w:vAlign w:val="center"/>
          </w:tcPr>
          <w:p w14:paraId="4178C7D8" w14:textId="77777777" w:rsidR="00B97000" w:rsidRPr="001A5A0C" w:rsidRDefault="001A5A0C">
            <w:pPr>
              <w:rPr>
                <w:kern w:val="0"/>
                <w:szCs w:val="21"/>
              </w:rPr>
            </w:pPr>
            <w:r w:rsidRPr="001A5A0C">
              <w:rPr>
                <w:rFonts w:hint="eastAsia"/>
                <w:kern w:val="0"/>
                <w:szCs w:val="21"/>
              </w:rPr>
              <w:t>报告打印时能设置病例库对“阴阳性”“临床符合”“冰冻符合”进行检查，如果无内容不能打印。</w:t>
            </w:r>
          </w:p>
        </w:tc>
      </w:tr>
      <w:tr w:rsidR="001A5A0C" w:rsidRPr="001A5A0C" w14:paraId="63519612" w14:textId="77777777" w:rsidTr="00F57031">
        <w:trPr>
          <w:jc w:val="center"/>
        </w:trPr>
        <w:tc>
          <w:tcPr>
            <w:tcW w:w="791" w:type="dxa"/>
            <w:vMerge/>
            <w:vAlign w:val="center"/>
          </w:tcPr>
          <w:p w14:paraId="05A744F5" w14:textId="77777777" w:rsidR="00B97000" w:rsidRPr="001A5A0C" w:rsidRDefault="00B97000">
            <w:pPr>
              <w:pStyle w:val="af4"/>
              <w:numPr>
                <w:ilvl w:val="0"/>
                <w:numId w:val="2"/>
              </w:numPr>
              <w:ind w:firstLineChars="0"/>
              <w:jc w:val="center"/>
            </w:pPr>
          </w:p>
        </w:tc>
        <w:tc>
          <w:tcPr>
            <w:tcW w:w="992" w:type="dxa"/>
            <w:vMerge/>
            <w:vAlign w:val="center"/>
          </w:tcPr>
          <w:p w14:paraId="72420D9B" w14:textId="77777777" w:rsidR="00B97000" w:rsidRPr="001A5A0C" w:rsidRDefault="00B97000">
            <w:pPr>
              <w:jc w:val="center"/>
            </w:pPr>
          </w:p>
        </w:tc>
        <w:tc>
          <w:tcPr>
            <w:tcW w:w="6785" w:type="dxa"/>
            <w:vAlign w:val="center"/>
          </w:tcPr>
          <w:p w14:paraId="02CF4637" w14:textId="77777777" w:rsidR="00B97000" w:rsidRPr="001A5A0C" w:rsidRDefault="001A5A0C">
            <w:r w:rsidRPr="001A5A0C">
              <w:rPr>
                <w:rFonts w:hint="eastAsia"/>
              </w:rPr>
              <w:t>补打已打印过的病理报告时，系统自动在病理报告上加上“副本”字样。</w:t>
            </w:r>
          </w:p>
        </w:tc>
      </w:tr>
      <w:tr w:rsidR="001A5A0C" w:rsidRPr="001A5A0C" w14:paraId="7425F10F" w14:textId="77777777" w:rsidTr="00F57031">
        <w:trPr>
          <w:jc w:val="center"/>
        </w:trPr>
        <w:tc>
          <w:tcPr>
            <w:tcW w:w="791" w:type="dxa"/>
            <w:vMerge/>
            <w:vAlign w:val="center"/>
          </w:tcPr>
          <w:p w14:paraId="1D0EACCF" w14:textId="77777777" w:rsidR="00B97000" w:rsidRPr="001A5A0C" w:rsidRDefault="00B97000">
            <w:pPr>
              <w:pStyle w:val="af4"/>
              <w:numPr>
                <w:ilvl w:val="0"/>
                <w:numId w:val="2"/>
              </w:numPr>
              <w:ind w:firstLineChars="0"/>
              <w:jc w:val="center"/>
            </w:pPr>
          </w:p>
        </w:tc>
        <w:tc>
          <w:tcPr>
            <w:tcW w:w="992" w:type="dxa"/>
            <w:vMerge/>
            <w:vAlign w:val="center"/>
          </w:tcPr>
          <w:p w14:paraId="448BCBA9" w14:textId="77777777" w:rsidR="00B97000" w:rsidRPr="001A5A0C" w:rsidRDefault="00B97000">
            <w:pPr>
              <w:jc w:val="center"/>
            </w:pPr>
          </w:p>
        </w:tc>
        <w:tc>
          <w:tcPr>
            <w:tcW w:w="6785" w:type="dxa"/>
            <w:vAlign w:val="center"/>
          </w:tcPr>
          <w:p w14:paraId="16058E14" w14:textId="77777777" w:rsidR="00B97000" w:rsidRPr="001A5A0C" w:rsidRDefault="001A5A0C">
            <w:r w:rsidRPr="001A5A0C">
              <w:rPr>
                <w:rFonts w:ascii="宋体" w:hAnsi="宋体" w:hint="eastAsia"/>
                <w:bCs/>
                <w:szCs w:val="21"/>
              </w:rPr>
              <w:t>病理诊断结果与性别冲突监控提示功能：如男性病例出现“宫颈、卵巢等”描述、女性病例出现“阴茎、睾丸等”描述时，系统自动进行弹框提醒。</w:t>
            </w:r>
          </w:p>
        </w:tc>
      </w:tr>
      <w:tr w:rsidR="001A5A0C" w:rsidRPr="001A5A0C" w14:paraId="5D19573C" w14:textId="77777777" w:rsidTr="00F57031">
        <w:trPr>
          <w:jc w:val="center"/>
        </w:trPr>
        <w:tc>
          <w:tcPr>
            <w:tcW w:w="791" w:type="dxa"/>
            <w:vMerge/>
            <w:vAlign w:val="center"/>
          </w:tcPr>
          <w:p w14:paraId="1DEB5904" w14:textId="77777777" w:rsidR="00B97000" w:rsidRPr="001A5A0C" w:rsidRDefault="00B97000">
            <w:pPr>
              <w:pStyle w:val="af4"/>
              <w:numPr>
                <w:ilvl w:val="0"/>
                <w:numId w:val="2"/>
              </w:numPr>
              <w:ind w:firstLineChars="0"/>
              <w:jc w:val="center"/>
            </w:pPr>
          </w:p>
        </w:tc>
        <w:tc>
          <w:tcPr>
            <w:tcW w:w="992" w:type="dxa"/>
            <w:vMerge/>
            <w:vAlign w:val="center"/>
          </w:tcPr>
          <w:p w14:paraId="642192A0" w14:textId="77777777" w:rsidR="00B97000" w:rsidRPr="001A5A0C" w:rsidRDefault="00B97000">
            <w:pPr>
              <w:jc w:val="center"/>
            </w:pPr>
          </w:p>
        </w:tc>
        <w:tc>
          <w:tcPr>
            <w:tcW w:w="6785" w:type="dxa"/>
            <w:vAlign w:val="center"/>
          </w:tcPr>
          <w:p w14:paraId="0C02F30E" w14:textId="77777777" w:rsidR="00B97000" w:rsidRPr="001A5A0C" w:rsidRDefault="001A5A0C">
            <w:r w:rsidRPr="001A5A0C">
              <w:rPr>
                <w:rFonts w:hint="eastAsia"/>
              </w:rPr>
              <w:t>镜下所见及</w:t>
            </w:r>
            <w:r w:rsidRPr="001A5A0C">
              <w:rPr>
                <w:rFonts w:ascii="宋体" w:hAnsi="宋体" w:hint="eastAsia"/>
                <w:bCs/>
                <w:szCs w:val="21"/>
              </w:rPr>
              <w:t>病理诊断结果与标本名称左右部位冲突监控提示功能：如标本名称为“左乳腺”，病理诊断中出现“右”，系统将自行弹框提醒。</w:t>
            </w:r>
          </w:p>
        </w:tc>
      </w:tr>
      <w:tr w:rsidR="001A5A0C" w:rsidRPr="001A5A0C" w14:paraId="1DBCD0CD" w14:textId="77777777" w:rsidTr="00F57031">
        <w:trPr>
          <w:jc w:val="center"/>
        </w:trPr>
        <w:tc>
          <w:tcPr>
            <w:tcW w:w="791" w:type="dxa"/>
            <w:vMerge/>
            <w:vAlign w:val="center"/>
          </w:tcPr>
          <w:p w14:paraId="4F3C61BD" w14:textId="77777777" w:rsidR="00B97000" w:rsidRPr="001A5A0C" w:rsidRDefault="00B97000">
            <w:pPr>
              <w:pStyle w:val="af4"/>
              <w:numPr>
                <w:ilvl w:val="0"/>
                <w:numId w:val="2"/>
              </w:numPr>
              <w:ind w:firstLineChars="0"/>
              <w:jc w:val="center"/>
            </w:pPr>
          </w:p>
        </w:tc>
        <w:tc>
          <w:tcPr>
            <w:tcW w:w="992" w:type="dxa"/>
            <w:vMerge/>
            <w:vAlign w:val="center"/>
          </w:tcPr>
          <w:p w14:paraId="27AA9CD6" w14:textId="77777777" w:rsidR="00B97000" w:rsidRPr="001A5A0C" w:rsidRDefault="00B97000">
            <w:pPr>
              <w:jc w:val="center"/>
            </w:pPr>
          </w:p>
        </w:tc>
        <w:tc>
          <w:tcPr>
            <w:tcW w:w="6785" w:type="dxa"/>
            <w:vAlign w:val="center"/>
          </w:tcPr>
          <w:p w14:paraId="06A23414" w14:textId="77777777" w:rsidR="00B97000" w:rsidRPr="001A5A0C" w:rsidRDefault="001A5A0C">
            <w:r w:rsidRPr="001A5A0C">
              <w:rPr>
                <w:rFonts w:ascii="宋体" w:hAnsi="宋体" w:hint="eastAsia"/>
                <w:bCs/>
                <w:szCs w:val="21"/>
              </w:rPr>
              <w:t>病理诊断结果智能匹配提示功能：用户可自定义特殊词汇和相应提示内容，在病理诊断中出现这些词汇时，系统自动进行弹框提示。</w:t>
            </w:r>
          </w:p>
        </w:tc>
      </w:tr>
      <w:tr w:rsidR="001A5A0C" w:rsidRPr="001A5A0C" w14:paraId="35259C5A" w14:textId="77777777" w:rsidTr="00F57031">
        <w:trPr>
          <w:jc w:val="center"/>
        </w:trPr>
        <w:tc>
          <w:tcPr>
            <w:tcW w:w="791" w:type="dxa"/>
            <w:vMerge/>
            <w:vAlign w:val="center"/>
          </w:tcPr>
          <w:p w14:paraId="4137BE2E" w14:textId="77777777" w:rsidR="00B97000" w:rsidRPr="001A5A0C" w:rsidRDefault="00B97000">
            <w:pPr>
              <w:pStyle w:val="af4"/>
              <w:numPr>
                <w:ilvl w:val="0"/>
                <w:numId w:val="2"/>
              </w:numPr>
              <w:ind w:firstLineChars="0"/>
              <w:jc w:val="center"/>
            </w:pPr>
          </w:p>
        </w:tc>
        <w:tc>
          <w:tcPr>
            <w:tcW w:w="992" w:type="dxa"/>
            <w:vMerge/>
            <w:vAlign w:val="center"/>
          </w:tcPr>
          <w:p w14:paraId="27B50F92" w14:textId="77777777" w:rsidR="00B97000" w:rsidRPr="001A5A0C" w:rsidRDefault="00B97000">
            <w:pPr>
              <w:jc w:val="center"/>
            </w:pPr>
          </w:p>
        </w:tc>
        <w:tc>
          <w:tcPr>
            <w:tcW w:w="6785" w:type="dxa"/>
            <w:vAlign w:val="center"/>
          </w:tcPr>
          <w:p w14:paraId="46AC739F" w14:textId="77777777" w:rsidR="00B97000" w:rsidRPr="001A5A0C" w:rsidRDefault="001A5A0C">
            <w:r w:rsidRPr="001A5A0C">
              <w:rPr>
                <w:rFonts w:hint="eastAsia"/>
              </w:rPr>
              <w:t>病理诊断结果智能</w:t>
            </w:r>
            <w:r w:rsidRPr="001A5A0C">
              <w:t>预警功能：如病理诊断出现</w:t>
            </w:r>
            <w:r w:rsidRPr="001A5A0C">
              <w:rPr>
                <w:rFonts w:hint="eastAsia"/>
              </w:rPr>
              <w:t>“癌”、</w:t>
            </w:r>
            <w:r w:rsidRPr="001A5A0C">
              <w:rPr>
                <w:rFonts w:hint="eastAsia"/>
              </w:rPr>
              <w:t xml:space="preserve"> </w:t>
            </w:r>
            <w:r w:rsidRPr="001A5A0C">
              <w:rPr>
                <w:rFonts w:hint="eastAsia"/>
              </w:rPr>
              <w:t>“瘤”、“阳性”，则字体</w:t>
            </w:r>
            <w:r w:rsidRPr="001A5A0C">
              <w:t>将变红提醒。</w:t>
            </w:r>
          </w:p>
        </w:tc>
      </w:tr>
      <w:tr w:rsidR="001A5A0C" w:rsidRPr="001A5A0C" w14:paraId="53D68CAF" w14:textId="77777777" w:rsidTr="00F57031">
        <w:trPr>
          <w:jc w:val="center"/>
        </w:trPr>
        <w:tc>
          <w:tcPr>
            <w:tcW w:w="791" w:type="dxa"/>
            <w:vMerge/>
            <w:vAlign w:val="center"/>
          </w:tcPr>
          <w:p w14:paraId="1D816014" w14:textId="77777777" w:rsidR="00B97000" w:rsidRPr="001A5A0C" w:rsidRDefault="00B97000">
            <w:pPr>
              <w:pStyle w:val="af4"/>
              <w:numPr>
                <w:ilvl w:val="0"/>
                <w:numId w:val="2"/>
              </w:numPr>
              <w:ind w:firstLineChars="0"/>
              <w:jc w:val="center"/>
            </w:pPr>
          </w:p>
        </w:tc>
        <w:tc>
          <w:tcPr>
            <w:tcW w:w="992" w:type="dxa"/>
            <w:vMerge/>
            <w:vAlign w:val="center"/>
          </w:tcPr>
          <w:p w14:paraId="61582372" w14:textId="77777777" w:rsidR="00B97000" w:rsidRPr="001A5A0C" w:rsidRDefault="00B97000">
            <w:pPr>
              <w:jc w:val="center"/>
            </w:pPr>
          </w:p>
        </w:tc>
        <w:tc>
          <w:tcPr>
            <w:tcW w:w="6785" w:type="dxa"/>
            <w:vAlign w:val="center"/>
          </w:tcPr>
          <w:p w14:paraId="7584B6B0" w14:textId="77777777" w:rsidR="00B97000" w:rsidRPr="001A5A0C" w:rsidRDefault="001A5A0C">
            <w:r w:rsidRPr="001A5A0C">
              <w:rPr>
                <w:rFonts w:ascii="宋体" w:hAnsi="宋体" w:hint="eastAsia"/>
                <w:bCs/>
                <w:szCs w:val="21"/>
              </w:rPr>
              <w:t>在查看取材明细时，碰到任务来源是“冰冻”时，系统自动变为红色进行提示。</w:t>
            </w:r>
          </w:p>
        </w:tc>
      </w:tr>
      <w:tr w:rsidR="001A5A0C" w:rsidRPr="001A5A0C" w14:paraId="37C799F0" w14:textId="77777777" w:rsidTr="00F57031">
        <w:trPr>
          <w:jc w:val="center"/>
        </w:trPr>
        <w:tc>
          <w:tcPr>
            <w:tcW w:w="791" w:type="dxa"/>
            <w:vMerge/>
            <w:vAlign w:val="center"/>
          </w:tcPr>
          <w:p w14:paraId="0602C85D" w14:textId="77777777" w:rsidR="00B97000" w:rsidRPr="001A5A0C" w:rsidRDefault="00B97000">
            <w:pPr>
              <w:pStyle w:val="af4"/>
              <w:numPr>
                <w:ilvl w:val="0"/>
                <w:numId w:val="2"/>
              </w:numPr>
              <w:ind w:firstLineChars="0"/>
              <w:jc w:val="center"/>
            </w:pPr>
          </w:p>
        </w:tc>
        <w:tc>
          <w:tcPr>
            <w:tcW w:w="992" w:type="dxa"/>
            <w:vMerge/>
            <w:vAlign w:val="center"/>
          </w:tcPr>
          <w:p w14:paraId="56D1E560" w14:textId="77777777" w:rsidR="00B97000" w:rsidRPr="001A5A0C" w:rsidRDefault="00B97000">
            <w:pPr>
              <w:jc w:val="center"/>
            </w:pPr>
          </w:p>
        </w:tc>
        <w:tc>
          <w:tcPr>
            <w:tcW w:w="6785" w:type="dxa"/>
            <w:vAlign w:val="center"/>
          </w:tcPr>
          <w:p w14:paraId="7C0096F8" w14:textId="77777777" w:rsidR="00B97000" w:rsidRPr="001A5A0C" w:rsidRDefault="001A5A0C">
            <w:r w:rsidRPr="001A5A0C">
              <w:rPr>
                <w:rFonts w:hint="eastAsia"/>
              </w:rPr>
              <w:t>可进行报告质量的评价。</w:t>
            </w:r>
          </w:p>
        </w:tc>
      </w:tr>
      <w:tr w:rsidR="001A5A0C" w:rsidRPr="001A5A0C" w14:paraId="6F5B0857" w14:textId="77777777" w:rsidTr="00F57031">
        <w:trPr>
          <w:jc w:val="center"/>
        </w:trPr>
        <w:tc>
          <w:tcPr>
            <w:tcW w:w="791" w:type="dxa"/>
            <w:vMerge/>
            <w:vAlign w:val="center"/>
          </w:tcPr>
          <w:p w14:paraId="19B67073" w14:textId="77777777" w:rsidR="00B97000" w:rsidRPr="001A5A0C" w:rsidRDefault="00B97000">
            <w:pPr>
              <w:pStyle w:val="af4"/>
              <w:numPr>
                <w:ilvl w:val="0"/>
                <w:numId w:val="2"/>
              </w:numPr>
              <w:ind w:firstLineChars="0"/>
              <w:jc w:val="center"/>
            </w:pPr>
          </w:p>
        </w:tc>
        <w:tc>
          <w:tcPr>
            <w:tcW w:w="992" w:type="dxa"/>
            <w:vMerge/>
            <w:vAlign w:val="center"/>
          </w:tcPr>
          <w:p w14:paraId="10551CB2" w14:textId="77777777" w:rsidR="00B97000" w:rsidRPr="001A5A0C" w:rsidRDefault="00B97000">
            <w:pPr>
              <w:jc w:val="center"/>
            </w:pPr>
          </w:p>
        </w:tc>
        <w:tc>
          <w:tcPr>
            <w:tcW w:w="6785" w:type="dxa"/>
            <w:vAlign w:val="center"/>
          </w:tcPr>
          <w:p w14:paraId="74F9D9F2" w14:textId="77777777" w:rsidR="00B97000" w:rsidRPr="001A5A0C" w:rsidRDefault="001A5A0C">
            <w:pPr>
              <w:rPr>
                <w:szCs w:val="21"/>
              </w:rPr>
            </w:pPr>
            <w:r w:rsidRPr="001A5A0C">
              <w:rPr>
                <w:rFonts w:ascii="宋体" w:hAnsi="宋体" w:hint="eastAsia"/>
                <w:bCs/>
                <w:szCs w:val="21"/>
              </w:rPr>
              <w:t>可发出内部医嘱要求，包括重切、深切、补取、免疫组化等，发出的内部医嘱在相应的工作站点上有相应提示，可查看内部医嘱相应的执行情况（医嘱状态）和结果。</w:t>
            </w:r>
          </w:p>
        </w:tc>
      </w:tr>
      <w:tr w:rsidR="001A5A0C" w:rsidRPr="001A5A0C" w14:paraId="1B6CA941" w14:textId="77777777" w:rsidTr="00F57031">
        <w:trPr>
          <w:jc w:val="center"/>
        </w:trPr>
        <w:tc>
          <w:tcPr>
            <w:tcW w:w="791" w:type="dxa"/>
            <w:vMerge/>
            <w:vAlign w:val="center"/>
          </w:tcPr>
          <w:p w14:paraId="2CDB30CB" w14:textId="77777777" w:rsidR="00B97000" w:rsidRPr="001A5A0C" w:rsidRDefault="00B97000">
            <w:pPr>
              <w:pStyle w:val="af4"/>
              <w:numPr>
                <w:ilvl w:val="0"/>
                <w:numId w:val="2"/>
              </w:numPr>
              <w:ind w:firstLineChars="0"/>
              <w:jc w:val="center"/>
            </w:pPr>
          </w:p>
        </w:tc>
        <w:tc>
          <w:tcPr>
            <w:tcW w:w="992" w:type="dxa"/>
            <w:vMerge/>
            <w:vAlign w:val="center"/>
          </w:tcPr>
          <w:p w14:paraId="2E757F02" w14:textId="77777777" w:rsidR="00B97000" w:rsidRPr="001A5A0C" w:rsidRDefault="00B97000">
            <w:pPr>
              <w:jc w:val="center"/>
            </w:pPr>
          </w:p>
        </w:tc>
        <w:tc>
          <w:tcPr>
            <w:tcW w:w="6785" w:type="dxa"/>
            <w:vAlign w:val="center"/>
          </w:tcPr>
          <w:p w14:paraId="481C6E22" w14:textId="77777777" w:rsidR="00B97000" w:rsidRPr="001A5A0C" w:rsidRDefault="001A5A0C">
            <w:pPr>
              <w:rPr>
                <w:rFonts w:ascii="宋体" w:hAnsi="宋体"/>
                <w:bCs/>
                <w:szCs w:val="21"/>
              </w:rPr>
            </w:pPr>
            <w:r w:rsidRPr="001A5A0C">
              <w:rPr>
                <w:rFonts w:ascii="宋体" w:hAnsi="宋体" w:hint="eastAsia"/>
                <w:szCs w:val="21"/>
              </w:rPr>
              <w:t>医生开技术医嘱时，可批量选择蜡块号，来进行批量重切或深切。</w:t>
            </w:r>
          </w:p>
        </w:tc>
      </w:tr>
      <w:tr w:rsidR="001A5A0C" w:rsidRPr="001A5A0C" w14:paraId="3CC59BC9" w14:textId="77777777" w:rsidTr="00F57031">
        <w:trPr>
          <w:jc w:val="center"/>
        </w:trPr>
        <w:tc>
          <w:tcPr>
            <w:tcW w:w="791" w:type="dxa"/>
            <w:vMerge/>
            <w:vAlign w:val="center"/>
          </w:tcPr>
          <w:p w14:paraId="21682323" w14:textId="77777777" w:rsidR="00B97000" w:rsidRPr="001A5A0C" w:rsidRDefault="00B97000">
            <w:pPr>
              <w:pStyle w:val="af4"/>
              <w:numPr>
                <w:ilvl w:val="0"/>
                <w:numId w:val="2"/>
              </w:numPr>
              <w:ind w:firstLineChars="0"/>
              <w:jc w:val="center"/>
            </w:pPr>
          </w:p>
        </w:tc>
        <w:tc>
          <w:tcPr>
            <w:tcW w:w="992" w:type="dxa"/>
            <w:vMerge/>
            <w:vAlign w:val="center"/>
          </w:tcPr>
          <w:p w14:paraId="3563D9B2" w14:textId="77777777" w:rsidR="00B97000" w:rsidRPr="001A5A0C" w:rsidRDefault="00B97000">
            <w:pPr>
              <w:jc w:val="center"/>
            </w:pPr>
          </w:p>
        </w:tc>
        <w:tc>
          <w:tcPr>
            <w:tcW w:w="6785" w:type="dxa"/>
            <w:vAlign w:val="center"/>
          </w:tcPr>
          <w:p w14:paraId="55FCDAF7" w14:textId="77777777" w:rsidR="00B97000" w:rsidRPr="001A5A0C" w:rsidRDefault="001A5A0C">
            <w:pPr>
              <w:rPr>
                <w:rFonts w:ascii="宋体" w:hAnsi="宋体"/>
                <w:bCs/>
                <w:szCs w:val="21"/>
              </w:rPr>
            </w:pPr>
            <w:r w:rsidRPr="001A5A0C">
              <w:rPr>
                <w:rFonts w:ascii="宋体" w:hAnsi="宋体" w:hint="eastAsia"/>
                <w:bCs/>
                <w:szCs w:val="21"/>
              </w:rPr>
              <w:t>提供免疫组化预开单及开单审核管理功能。</w:t>
            </w:r>
          </w:p>
        </w:tc>
      </w:tr>
      <w:tr w:rsidR="001A5A0C" w:rsidRPr="001A5A0C" w14:paraId="1CE5A482" w14:textId="77777777" w:rsidTr="00F57031">
        <w:trPr>
          <w:jc w:val="center"/>
        </w:trPr>
        <w:tc>
          <w:tcPr>
            <w:tcW w:w="791" w:type="dxa"/>
            <w:vMerge/>
            <w:vAlign w:val="center"/>
          </w:tcPr>
          <w:p w14:paraId="2E7BA949" w14:textId="77777777" w:rsidR="00B97000" w:rsidRPr="001A5A0C" w:rsidRDefault="00B97000">
            <w:pPr>
              <w:pStyle w:val="af4"/>
              <w:numPr>
                <w:ilvl w:val="0"/>
                <w:numId w:val="2"/>
              </w:numPr>
              <w:ind w:firstLineChars="0"/>
              <w:jc w:val="center"/>
            </w:pPr>
          </w:p>
        </w:tc>
        <w:tc>
          <w:tcPr>
            <w:tcW w:w="992" w:type="dxa"/>
            <w:vMerge/>
            <w:vAlign w:val="center"/>
          </w:tcPr>
          <w:p w14:paraId="342A9926" w14:textId="77777777" w:rsidR="00B97000" w:rsidRPr="001A5A0C" w:rsidRDefault="00B97000">
            <w:pPr>
              <w:jc w:val="center"/>
            </w:pPr>
          </w:p>
        </w:tc>
        <w:tc>
          <w:tcPr>
            <w:tcW w:w="6785" w:type="dxa"/>
            <w:vAlign w:val="center"/>
          </w:tcPr>
          <w:p w14:paraId="7FEC1C31" w14:textId="77777777" w:rsidR="00B97000" w:rsidRPr="001A5A0C" w:rsidRDefault="001A5A0C">
            <w:pPr>
              <w:rPr>
                <w:rFonts w:ascii="宋体" w:hAnsi="宋体"/>
                <w:bCs/>
                <w:szCs w:val="21"/>
              </w:rPr>
            </w:pPr>
            <w:r w:rsidRPr="001A5A0C">
              <w:rPr>
                <w:rFonts w:ascii="宋体" w:hAnsi="宋体" w:hint="eastAsia"/>
                <w:bCs/>
                <w:szCs w:val="21"/>
              </w:rPr>
              <w:t>医生开免疫组化医嘱时，系统会自动匹配本科室已开展的标记物项目，</w:t>
            </w:r>
            <w:r w:rsidRPr="001A5A0C">
              <w:rPr>
                <w:rFonts w:ascii="宋体" w:hAnsi="宋体" w:hint="eastAsia"/>
                <w:szCs w:val="21"/>
              </w:rPr>
              <w:t>如果无此标记物项目，则系统弹出相关提示并阻止开单。</w:t>
            </w:r>
          </w:p>
        </w:tc>
      </w:tr>
      <w:tr w:rsidR="001A5A0C" w:rsidRPr="001A5A0C" w14:paraId="7C05194D" w14:textId="77777777" w:rsidTr="00F57031">
        <w:trPr>
          <w:jc w:val="center"/>
        </w:trPr>
        <w:tc>
          <w:tcPr>
            <w:tcW w:w="791" w:type="dxa"/>
            <w:vMerge/>
            <w:vAlign w:val="center"/>
          </w:tcPr>
          <w:p w14:paraId="15FE82BB" w14:textId="77777777" w:rsidR="00B97000" w:rsidRPr="001A5A0C" w:rsidRDefault="00B97000">
            <w:pPr>
              <w:pStyle w:val="af4"/>
              <w:numPr>
                <w:ilvl w:val="0"/>
                <w:numId w:val="2"/>
              </w:numPr>
              <w:ind w:firstLineChars="0"/>
              <w:jc w:val="center"/>
            </w:pPr>
          </w:p>
        </w:tc>
        <w:tc>
          <w:tcPr>
            <w:tcW w:w="992" w:type="dxa"/>
            <w:vMerge/>
            <w:vAlign w:val="center"/>
          </w:tcPr>
          <w:p w14:paraId="26E956D5" w14:textId="77777777" w:rsidR="00B97000" w:rsidRPr="001A5A0C" w:rsidRDefault="00B97000">
            <w:pPr>
              <w:jc w:val="center"/>
            </w:pPr>
          </w:p>
        </w:tc>
        <w:tc>
          <w:tcPr>
            <w:tcW w:w="6785" w:type="dxa"/>
            <w:vAlign w:val="center"/>
          </w:tcPr>
          <w:p w14:paraId="2BBA6F72" w14:textId="77777777" w:rsidR="00B97000" w:rsidRPr="001A5A0C" w:rsidRDefault="001A5A0C">
            <w:r w:rsidRPr="001A5A0C">
              <w:rPr>
                <w:rFonts w:hint="eastAsia"/>
              </w:rPr>
              <w:t>医生开特检医嘱时，系统需显示历史特检医嘱开单信息。</w:t>
            </w:r>
          </w:p>
        </w:tc>
      </w:tr>
      <w:tr w:rsidR="001A5A0C" w:rsidRPr="001A5A0C" w14:paraId="4A2E4FD4" w14:textId="77777777" w:rsidTr="00F57031">
        <w:trPr>
          <w:jc w:val="center"/>
        </w:trPr>
        <w:tc>
          <w:tcPr>
            <w:tcW w:w="791" w:type="dxa"/>
            <w:vMerge/>
            <w:vAlign w:val="center"/>
          </w:tcPr>
          <w:p w14:paraId="7C5EE094" w14:textId="77777777" w:rsidR="00B97000" w:rsidRPr="001A5A0C" w:rsidRDefault="00B97000">
            <w:pPr>
              <w:pStyle w:val="af4"/>
              <w:numPr>
                <w:ilvl w:val="0"/>
                <w:numId w:val="2"/>
              </w:numPr>
              <w:ind w:firstLineChars="0"/>
              <w:jc w:val="center"/>
            </w:pPr>
          </w:p>
        </w:tc>
        <w:tc>
          <w:tcPr>
            <w:tcW w:w="992" w:type="dxa"/>
            <w:vMerge/>
            <w:vAlign w:val="center"/>
          </w:tcPr>
          <w:p w14:paraId="038F7A33" w14:textId="77777777" w:rsidR="00B97000" w:rsidRPr="001A5A0C" w:rsidRDefault="00B97000">
            <w:pPr>
              <w:jc w:val="center"/>
            </w:pPr>
          </w:p>
        </w:tc>
        <w:tc>
          <w:tcPr>
            <w:tcW w:w="6785" w:type="dxa"/>
            <w:vAlign w:val="center"/>
          </w:tcPr>
          <w:p w14:paraId="309EBE1B" w14:textId="77777777" w:rsidR="00B97000" w:rsidRPr="001A5A0C" w:rsidRDefault="001A5A0C">
            <w:pPr>
              <w:rPr>
                <w:rFonts w:ascii="宋体" w:hAnsi="宋体"/>
                <w:bCs/>
                <w:szCs w:val="21"/>
              </w:rPr>
            </w:pPr>
            <w:r w:rsidRPr="001A5A0C">
              <w:rPr>
                <w:rFonts w:hint="eastAsia"/>
                <w:kern w:val="0"/>
                <w:szCs w:val="21"/>
              </w:rPr>
              <w:t>提供单独的特检医嘱查询列表，可按照医嘱类型、医嘱状态及申请医生来查找已开免疫组化医嘱的病例，从医嘱查询页双击病理号列或特检号列就能打开这一病例。</w:t>
            </w:r>
          </w:p>
        </w:tc>
      </w:tr>
      <w:tr w:rsidR="001A5A0C" w:rsidRPr="001A5A0C" w14:paraId="60299028" w14:textId="77777777" w:rsidTr="00F57031">
        <w:trPr>
          <w:jc w:val="center"/>
        </w:trPr>
        <w:tc>
          <w:tcPr>
            <w:tcW w:w="791" w:type="dxa"/>
            <w:vMerge/>
            <w:vAlign w:val="center"/>
          </w:tcPr>
          <w:p w14:paraId="7BF660DD" w14:textId="77777777" w:rsidR="00B97000" w:rsidRPr="001A5A0C" w:rsidRDefault="00B97000">
            <w:pPr>
              <w:pStyle w:val="af4"/>
              <w:numPr>
                <w:ilvl w:val="0"/>
                <w:numId w:val="2"/>
              </w:numPr>
              <w:ind w:firstLineChars="0"/>
              <w:jc w:val="center"/>
            </w:pPr>
          </w:p>
        </w:tc>
        <w:tc>
          <w:tcPr>
            <w:tcW w:w="992" w:type="dxa"/>
            <w:vMerge/>
            <w:vAlign w:val="center"/>
          </w:tcPr>
          <w:p w14:paraId="7809C230" w14:textId="77777777" w:rsidR="00B97000" w:rsidRPr="001A5A0C" w:rsidRDefault="00B97000">
            <w:pPr>
              <w:jc w:val="center"/>
            </w:pPr>
          </w:p>
        </w:tc>
        <w:tc>
          <w:tcPr>
            <w:tcW w:w="6785" w:type="dxa"/>
            <w:vAlign w:val="center"/>
          </w:tcPr>
          <w:p w14:paraId="4F9F186C" w14:textId="77777777" w:rsidR="00B97000" w:rsidRPr="001A5A0C" w:rsidRDefault="001A5A0C">
            <w:pPr>
              <w:rPr>
                <w:rFonts w:ascii="宋体" w:hAnsi="宋体"/>
                <w:bCs/>
                <w:szCs w:val="21"/>
              </w:rPr>
            </w:pPr>
            <w:r w:rsidRPr="001A5A0C">
              <w:rPr>
                <w:rFonts w:ascii="宋体" w:hAnsi="宋体" w:hint="eastAsia"/>
                <w:bCs/>
                <w:szCs w:val="21"/>
              </w:rPr>
              <w:t>可将免疫组化结果快速导入到“特殊检查”、“病理诊断”或“补充报告结果”中，导入时可自定义标记物排序。</w:t>
            </w:r>
          </w:p>
        </w:tc>
      </w:tr>
      <w:tr w:rsidR="001A5A0C" w:rsidRPr="001A5A0C" w14:paraId="39696665" w14:textId="77777777" w:rsidTr="00F57031">
        <w:trPr>
          <w:jc w:val="center"/>
        </w:trPr>
        <w:tc>
          <w:tcPr>
            <w:tcW w:w="791" w:type="dxa"/>
            <w:vMerge/>
            <w:vAlign w:val="center"/>
          </w:tcPr>
          <w:p w14:paraId="730ACD43" w14:textId="77777777" w:rsidR="00B97000" w:rsidRPr="001A5A0C" w:rsidRDefault="00B97000">
            <w:pPr>
              <w:pStyle w:val="af4"/>
              <w:numPr>
                <w:ilvl w:val="0"/>
                <w:numId w:val="2"/>
              </w:numPr>
              <w:ind w:firstLineChars="0"/>
              <w:jc w:val="center"/>
            </w:pPr>
          </w:p>
        </w:tc>
        <w:tc>
          <w:tcPr>
            <w:tcW w:w="992" w:type="dxa"/>
            <w:vMerge/>
            <w:vAlign w:val="center"/>
          </w:tcPr>
          <w:p w14:paraId="077540F9" w14:textId="77777777" w:rsidR="00B97000" w:rsidRPr="001A5A0C" w:rsidRDefault="00B97000">
            <w:pPr>
              <w:jc w:val="center"/>
            </w:pPr>
          </w:p>
        </w:tc>
        <w:tc>
          <w:tcPr>
            <w:tcW w:w="6785" w:type="dxa"/>
            <w:vAlign w:val="center"/>
          </w:tcPr>
          <w:p w14:paraId="4BF73148" w14:textId="77777777" w:rsidR="00B97000" w:rsidRPr="001A5A0C" w:rsidRDefault="001A5A0C">
            <w:pPr>
              <w:rPr>
                <w:rFonts w:ascii="宋体" w:hAnsi="宋体"/>
                <w:bCs/>
                <w:szCs w:val="21"/>
              </w:rPr>
            </w:pPr>
            <w:r w:rsidRPr="001A5A0C">
              <w:rPr>
                <w:rFonts w:ascii="宋体" w:hAnsi="宋体" w:hint="eastAsia"/>
                <w:bCs/>
                <w:szCs w:val="21"/>
              </w:rPr>
              <w:t>提供同一病理号（或免疫号）不限次数的独立免疫组化补充报告，每一份免疫组化补充报告单独记录报告医生、审核医生、报告时间等项目，每一份免疫组化补充报告可单独进行审核并提供给临床进行查看。</w:t>
            </w:r>
          </w:p>
        </w:tc>
      </w:tr>
      <w:tr w:rsidR="001A5A0C" w:rsidRPr="001A5A0C" w14:paraId="370A6573" w14:textId="77777777" w:rsidTr="00F57031">
        <w:trPr>
          <w:jc w:val="center"/>
        </w:trPr>
        <w:tc>
          <w:tcPr>
            <w:tcW w:w="791" w:type="dxa"/>
            <w:vMerge/>
            <w:vAlign w:val="center"/>
          </w:tcPr>
          <w:p w14:paraId="192AE6C7" w14:textId="77777777" w:rsidR="00B97000" w:rsidRPr="001A5A0C" w:rsidRDefault="00B97000">
            <w:pPr>
              <w:pStyle w:val="af4"/>
              <w:numPr>
                <w:ilvl w:val="0"/>
                <w:numId w:val="2"/>
              </w:numPr>
              <w:ind w:firstLineChars="0"/>
              <w:jc w:val="center"/>
            </w:pPr>
          </w:p>
        </w:tc>
        <w:tc>
          <w:tcPr>
            <w:tcW w:w="992" w:type="dxa"/>
            <w:vMerge/>
            <w:vAlign w:val="center"/>
          </w:tcPr>
          <w:p w14:paraId="61A01F5E" w14:textId="77777777" w:rsidR="00B97000" w:rsidRPr="001A5A0C" w:rsidRDefault="00B97000">
            <w:pPr>
              <w:jc w:val="center"/>
            </w:pPr>
          </w:p>
        </w:tc>
        <w:tc>
          <w:tcPr>
            <w:tcW w:w="6785" w:type="dxa"/>
            <w:vAlign w:val="center"/>
          </w:tcPr>
          <w:p w14:paraId="55894CBC" w14:textId="77777777" w:rsidR="00B97000" w:rsidRPr="001A5A0C" w:rsidRDefault="001A5A0C">
            <w:pPr>
              <w:rPr>
                <w:rFonts w:ascii="宋体" w:hAnsi="宋体"/>
                <w:bCs/>
                <w:szCs w:val="21"/>
              </w:rPr>
            </w:pPr>
            <w:r w:rsidRPr="001A5A0C">
              <w:rPr>
                <w:rFonts w:ascii="宋体" w:hAnsi="宋体" w:hint="eastAsia"/>
                <w:bCs/>
                <w:szCs w:val="21"/>
              </w:rPr>
              <w:t>通过病例状态颜色来标记当前病例在病理科所处的流程状态，如“已登记”、“已取材”、“已包埋”、“已制片”、“已写报告”、“已审核”等。</w:t>
            </w:r>
          </w:p>
        </w:tc>
      </w:tr>
      <w:tr w:rsidR="001A5A0C" w:rsidRPr="001A5A0C" w14:paraId="4A29735B" w14:textId="77777777" w:rsidTr="00F57031">
        <w:trPr>
          <w:jc w:val="center"/>
        </w:trPr>
        <w:tc>
          <w:tcPr>
            <w:tcW w:w="791" w:type="dxa"/>
            <w:vMerge/>
            <w:vAlign w:val="center"/>
          </w:tcPr>
          <w:p w14:paraId="7BF23D30" w14:textId="77777777" w:rsidR="00B97000" w:rsidRPr="001A5A0C" w:rsidRDefault="00B97000">
            <w:pPr>
              <w:pStyle w:val="af4"/>
              <w:numPr>
                <w:ilvl w:val="0"/>
                <w:numId w:val="2"/>
              </w:numPr>
              <w:ind w:firstLineChars="0"/>
              <w:jc w:val="center"/>
            </w:pPr>
          </w:p>
        </w:tc>
        <w:tc>
          <w:tcPr>
            <w:tcW w:w="992" w:type="dxa"/>
            <w:vMerge/>
            <w:vAlign w:val="center"/>
          </w:tcPr>
          <w:p w14:paraId="7DA6D2B7" w14:textId="77777777" w:rsidR="00B97000" w:rsidRPr="001A5A0C" w:rsidRDefault="00B97000">
            <w:pPr>
              <w:jc w:val="center"/>
            </w:pPr>
          </w:p>
        </w:tc>
        <w:tc>
          <w:tcPr>
            <w:tcW w:w="6785" w:type="dxa"/>
            <w:vAlign w:val="center"/>
          </w:tcPr>
          <w:p w14:paraId="733D274E" w14:textId="77777777" w:rsidR="00B97000" w:rsidRPr="001A5A0C" w:rsidRDefault="001A5A0C">
            <w:pPr>
              <w:rPr>
                <w:rFonts w:ascii="宋体" w:hAnsi="宋体"/>
                <w:bCs/>
                <w:szCs w:val="21"/>
              </w:rPr>
            </w:pPr>
            <w:r w:rsidRPr="001A5A0C">
              <w:rPr>
                <w:rFonts w:ascii="宋体" w:hAnsi="宋体" w:hint="eastAsia"/>
                <w:bCs/>
                <w:szCs w:val="21"/>
              </w:rPr>
              <w:t>提供报告应发时间管理，用户可自定义不同标本类型对应的报告应发时间，并能自定义接收标本时间分隔点。系统采用特殊颜色来标记“最后一天”、“报告超期”、“报告延期”等报告发放时间状态。</w:t>
            </w:r>
          </w:p>
        </w:tc>
      </w:tr>
      <w:tr w:rsidR="001A5A0C" w:rsidRPr="001A5A0C" w14:paraId="20A0EC1A" w14:textId="77777777" w:rsidTr="00F57031">
        <w:trPr>
          <w:jc w:val="center"/>
        </w:trPr>
        <w:tc>
          <w:tcPr>
            <w:tcW w:w="791" w:type="dxa"/>
            <w:vMerge/>
            <w:vAlign w:val="center"/>
          </w:tcPr>
          <w:p w14:paraId="301CDE7F" w14:textId="77777777" w:rsidR="00B97000" w:rsidRPr="001A5A0C" w:rsidRDefault="00B97000">
            <w:pPr>
              <w:pStyle w:val="af4"/>
              <w:numPr>
                <w:ilvl w:val="0"/>
                <w:numId w:val="2"/>
              </w:numPr>
              <w:ind w:firstLineChars="0"/>
              <w:jc w:val="center"/>
            </w:pPr>
          </w:p>
        </w:tc>
        <w:tc>
          <w:tcPr>
            <w:tcW w:w="992" w:type="dxa"/>
            <w:vMerge/>
            <w:vAlign w:val="center"/>
          </w:tcPr>
          <w:p w14:paraId="37245D87" w14:textId="77777777" w:rsidR="00B97000" w:rsidRPr="001A5A0C" w:rsidRDefault="00B97000">
            <w:pPr>
              <w:jc w:val="center"/>
            </w:pPr>
          </w:p>
        </w:tc>
        <w:tc>
          <w:tcPr>
            <w:tcW w:w="6785" w:type="dxa"/>
            <w:vAlign w:val="center"/>
          </w:tcPr>
          <w:p w14:paraId="7F4143F4" w14:textId="77777777" w:rsidR="00B97000" w:rsidRPr="001A5A0C" w:rsidRDefault="001A5A0C">
            <w:pPr>
              <w:rPr>
                <w:rFonts w:ascii="宋体" w:hAnsi="宋体"/>
                <w:bCs/>
                <w:szCs w:val="21"/>
              </w:rPr>
            </w:pPr>
            <w:r w:rsidRPr="001A5A0C">
              <w:rPr>
                <w:rFonts w:ascii="宋体" w:hAnsi="宋体" w:hint="eastAsia"/>
                <w:bCs/>
                <w:szCs w:val="21"/>
              </w:rPr>
              <w:t>开免疫组化等内部医嘱时可指定系统进行报告发放时间到期提醒，同时可打印“缓发报告通知单”。</w:t>
            </w:r>
          </w:p>
        </w:tc>
      </w:tr>
      <w:tr w:rsidR="001A5A0C" w:rsidRPr="001A5A0C" w14:paraId="12A02112" w14:textId="77777777" w:rsidTr="00F57031">
        <w:trPr>
          <w:jc w:val="center"/>
        </w:trPr>
        <w:tc>
          <w:tcPr>
            <w:tcW w:w="791" w:type="dxa"/>
            <w:vMerge/>
            <w:vAlign w:val="center"/>
          </w:tcPr>
          <w:p w14:paraId="4A5487F1" w14:textId="77777777" w:rsidR="00B97000" w:rsidRPr="001A5A0C" w:rsidRDefault="00B97000">
            <w:pPr>
              <w:pStyle w:val="af4"/>
              <w:numPr>
                <w:ilvl w:val="0"/>
                <w:numId w:val="2"/>
              </w:numPr>
              <w:ind w:firstLineChars="0"/>
              <w:jc w:val="center"/>
            </w:pPr>
          </w:p>
        </w:tc>
        <w:tc>
          <w:tcPr>
            <w:tcW w:w="992" w:type="dxa"/>
            <w:vMerge/>
            <w:vAlign w:val="center"/>
          </w:tcPr>
          <w:p w14:paraId="33933809" w14:textId="77777777" w:rsidR="00B97000" w:rsidRPr="001A5A0C" w:rsidRDefault="00B97000">
            <w:pPr>
              <w:jc w:val="center"/>
            </w:pPr>
          </w:p>
        </w:tc>
        <w:tc>
          <w:tcPr>
            <w:tcW w:w="6785" w:type="dxa"/>
            <w:vAlign w:val="center"/>
          </w:tcPr>
          <w:p w14:paraId="52ECDDED" w14:textId="77777777" w:rsidR="00B97000" w:rsidRPr="001A5A0C" w:rsidRDefault="001A5A0C">
            <w:pPr>
              <w:rPr>
                <w:rFonts w:ascii="宋体" w:hAnsi="宋体"/>
                <w:bCs/>
                <w:szCs w:val="21"/>
              </w:rPr>
            </w:pPr>
            <w:r w:rsidRPr="001A5A0C">
              <w:rPr>
                <w:rFonts w:ascii="宋体" w:hAnsi="宋体" w:hint="eastAsia"/>
                <w:bCs/>
                <w:szCs w:val="21"/>
              </w:rPr>
              <w:t>内部医嘱状态可自动关联到“缓发报告原因”，并提供给临床进行查看。</w:t>
            </w:r>
          </w:p>
        </w:tc>
      </w:tr>
      <w:tr w:rsidR="001A5A0C" w:rsidRPr="001A5A0C" w14:paraId="2FA44AD0" w14:textId="77777777" w:rsidTr="00F57031">
        <w:trPr>
          <w:jc w:val="center"/>
        </w:trPr>
        <w:tc>
          <w:tcPr>
            <w:tcW w:w="791" w:type="dxa"/>
            <w:vMerge/>
            <w:vAlign w:val="center"/>
          </w:tcPr>
          <w:p w14:paraId="4C11CD74" w14:textId="77777777" w:rsidR="00B97000" w:rsidRPr="001A5A0C" w:rsidRDefault="00B97000">
            <w:pPr>
              <w:pStyle w:val="af4"/>
              <w:numPr>
                <w:ilvl w:val="0"/>
                <w:numId w:val="2"/>
              </w:numPr>
              <w:ind w:firstLineChars="0"/>
              <w:jc w:val="center"/>
            </w:pPr>
          </w:p>
        </w:tc>
        <w:tc>
          <w:tcPr>
            <w:tcW w:w="992" w:type="dxa"/>
            <w:vMerge/>
            <w:vAlign w:val="center"/>
          </w:tcPr>
          <w:p w14:paraId="66515D10" w14:textId="77777777" w:rsidR="00B97000" w:rsidRPr="001A5A0C" w:rsidRDefault="00B97000">
            <w:pPr>
              <w:jc w:val="center"/>
            </w:pPr>
          </w:p>
        </w:tc>
        <w:tc>
          <w:tcPr>
            <w:tcW w:w="6785" w:type="dxa"/>
            <w:vAlign w:val="center"/>
          </w:tcPr>
          <w:p w14:paraId="2FEAA848" w14:textId="77777777" w:rsidR="00B97000" w:rsidRPr="001A5A0C" w:rsidRDefault="001A5A0C">
            <w:pPr>
              <w:rPr>
                <w:rFonts w:ascii="宋体" w:hAnsi="宋体"/>
                <w:bCs/>
                <w:szCs w:val="21"/>
              </w:rPr>
            </w:pPr>
            <w:r w:rsidRPr="001A5A0C">
              <w:rPr>
                <w:rFonts w:ascii="宋体" w:hAnsi="宋体" w:hint="eastAsia"/>
                <w:bCs/>
                <w:szCs w:val="21"/>
              </w:rPr>
              <w:t>提供常规免疫组化和鉴别诊断类免疫组化自动关联“缓发报告原因”的差异化处理。</w:t>
            </w:r>
          </w:p>
        </w:tc>
      </w:tr>
      <w:tr w:rsidR="001A5A0C" w:rsidRPr="001A5A0C" w14:paraId="43BAEFC9" w14:textId="77777777" w:rsidTr="00F57031">
        <w:trPr>
          <w:jc w:val="center"/>
        </w:trPr>
        <w:tc>
          <w:tcPr>
            <w:tcW w:w="791" w:type="dxa"/>
            <w:vMerge/>
            <w:vAlign w:val="center"/>
          </w:tcPr>
          <w:p w14:paraId="68968D7B" w14:textId="77777777" w:rsidR="00B97000" w:rsidRPr="001A5A0C" w:rsidRDefault="00B97000">
            <w:pPr>
              <w:pStyle w:val="af4"/>
              <w:numPr>
                <w:ilvl w:val="0"/>
                <w:numId w:val="2"/>
              </w:numPr>
              <w:ind w:firstLineChars="0"/>
              <w:jc w:val="center"/>
            </w:pPr>
          </w:p>
        </w:tc>
        <w:tc>
          <w:tcPr>
            <w:tcW w:w="992" w:type="dxa"/>
            <w:vMerge/>
            <w:vAlign w:val="center"/>
          </w:tcPr>
          <w:p w14:paraId="0DD7558B" w14:textId="77777777" w:rsidR="00B97000" w:rsidRPr="001A5A0C" w:rsidRDefault="00B97000">
            <w:pPr>
              <w:jc w:val="center"/>
            </w:pPr>
          </w:p>
        </w:tc>
        <w:tc>
          <w:tcPr>
            <w:tcW w:w="6785" w:type="dxa"/>
            <w:vAlign w:val="center"/>
          </w:tcPr>
          <w:p w14:paraId="04E2814D" w14:textId="77777777" w:rsidR="00B97000" w:rsidRPr="001A5A0C" w:rsidRDefault="001A5A0C">
            <w:pPr>
              <w:rPr>
                <w:rFonts w:ascii="宋体" w:hAnsi="宋体"/>
                <w:bCs/>
                <w:szCs w:val="21"/>
              </w:rPr>
            </w:pPr>
            <w:r w:rsidRPr="001A5A0C">
              <w:rPr>
                <w:rFonts w:ascii="宋体" w:hAnsi="宋体" w:hint="eastAsia"/>
                <w:bCs/>
                <w:szCs w:val="21"/>
              </w:rPr>
              <w:t>提供病理报告审核后的“犹豫期”自定义设定，并可自定义设定临床查看审核后的病理报告的“缓冲期”。</w:t>
            </w:r>
          </w:p>
        </w:tc>
      </w:tr>
      <w:tr w:rsidR="001A5A0C" w:rsidRPr="001A5A0C" w14:paraId="7C29DD3C" w14:textId="77777777" w:rsidTr="00F57031">
        <w:trPr>
          <w:jc w:val="center"/>
        </w:trPr>
        <w:tc>
          <w:tcPr>
            <w:tcW w:w="791" w:type="dxa"/>
            <w:vMerge/>
            <w:vAlign w:val="center"/>
          </w:tcPr>
          <w:p w14:paraId="055CF462" w14:textId="77777777" w:rsidR="00B97000" w:rsidRPr="001A5A0C" w:rsidRDefault="00B97000">
            <w:pPr>
              <w:pStyle w:val="af4"/>
              <w:numPr>
                <w:ilvl w:val="0"/>
                <w:numId w:val="2"/>
              </w:numPr>
              <w:ind w:firstLineChars="0"/>
              <w:jc w:val="center"/>
            </w:pPr>
          </w:p>
        </w:tc>
        <w:tc>
          <w:tcPr>
            <w:tcW w:w="992" w:type="dxa"/>
            <w:vMerge/>
            <w:vAlign w:val="center"/>
          </w:tcPr>
          <w:p w14:paraId="3595352F" w14:textId="77777777" w:rsidR="00B97000" w:rsidRPr="001A5A0C" w:rsidRDefault="00B97000">
            <w:pPr>
              <w:jc w:val="center"/>
            </w:pPr>
          </w:p>
        </w:tc>
        <w:tc>
          <w:tcPr>
            <w:tcW w:w="6785" w:type="dxa"/>
            <w:vAlign w:val="center"/>
          </w:tcPr>
          <w:p w14:paraId="02B1B804" w14:textId="77777777" w:rsidR="00B97000" w:rsidRPr="001A5A0C" w:rsidRDefault="001A5A0C">
            <w:pPr>
              <w:rPr>
                <w:szCs w:val="21"/>
              </w:rPr>
            </w:pPr>
            <w:r w:rsidRPr="001A5A0C">
              <w:rPr>
                <w:rFonts w:ascii="宋体" w:hAnsi="宋体" w:hint="eastAsia"/>
                <w:bCs/>
                <w:szCs w:val="21"/>
              </w:rPr>
              <w:t>可发出科内会诊申请，系统会自动加入“科内会诊”列表并进行提示，其他医生登录系统后可以快速定位这些会诊病例，可增加、修改、删除自己的科内会诊意见。</w:t>
            </w:r>
          </w:p>
        </w:tc>
      </w:tr>
      <w:tr w:rsidR="001A5A0C" w:rsidRPr="001A5A0C" w14:paraId="32143A5B" w14:textId="77777777" w:rsidTr="00F57031">
        <w:trPr>
          <w:jc w:val="center"/>
        </w:trPr>
        <w:tc>
          <w:tcPr>
            <w:tcW w:w="791" w:type="dxa"/>
            <w:vMerge/>
            <w:vAlign w:val="center"/>
          </w:tcPr>
          <w:p w14:paraId="66A3B7FC" w14:textId="77777777" w:rsidR="00B97000" w:rsidRPr="001A5A0C" w:rsidRDefault="00B97000">
            <w:pPr>
              <w:pStyle w:val="af4"/>
              <w:numPr>
                <w:ilvl w:val="0"/>
                <w:numId w:val="2"/>
              </w:numPr>
              <w:ind w:firstLineChars="0"/>
              <w:jc w:val="center"/>
            </w:pPr>
          </w:p>
        </w:tc>
        <w:tc>
          <w:tcPr>
            <w:tcW w:w="992" w:type="dxa"/>
            <w:vMerge/>
            <w:vAlign w:val="center"/>
          </w:tcPr>
          <w:p w14:paraId="61021CFA" w14:textId="77777777" w:rsidR="00B97000" w:rsidRPr="001A5A0C" w:rsidRDefault="00B97000">
            <w:pPr>
              <w:jc w:val="center"/>
            </w:pPr>
          </w:p>
        </w:tc>
        <w:tc>
          <w:tcPr>
            <w:tcW w:w="6785" w:type="dxa"/>
            <w:vAlign w:val="center"/>
          </w:tcPr>
          <w:p w14:paraId="76BB8B60" w14:textId="77777777" w:rsidR="00B97000" w:rsidRPr="001A5A0C" w:rsidRDefault="001A5A0C">
            <w:pPr>
              <w:rPr>
                <w:szCs w:val="21"/>
              </w:rPr>
            </w:pPr>
            <w:r w:rsidRPr="001A5A0C">
              <w:rPr>
                <w:rFonts w:ascii="宋体" w:hAnsi="宋体" w:hint="eastAsia"/>
                <w:bCs/>
                <w:szCs w:val="21"/>
              </w:rPr>
              <w:t>可对病例进行随访标记，系统会自动加入“需随访病例”列表并进行提示，可录入并保存随访结果，并可继续随访或结束随访。</w:t>
            </w:r>
          </w:p>
        </w:tc>
      </w:tr>
      <w:tr w:rsidR="001A5A0C" w:rsidRPr="001A5A0C" w14:paraId="28D10E2A" w14:textId="77777777" w:rsidTr="00F57031">
        <w:trPr>
          <w:jc w:val="center"/>
        </w:trPr>
        <w:tc>
          <w:tcPr>
            <w:tcW w:w="791" w:type="dxa"/>
            <w:vMerge/>
            <w:vAlign w:val="center"/>
          </w:tcPr>
          <w:p w14:paraId="36491226" w14:textId="77777777" w:rsidR="00B97000" w:rsidRPr="001A5A0C" w:rsidRDefault="00B97000">
            <w:pPr>
              <w:pStyle w:val="af4"/>
              <w:numPr>
                <w:ilvl w:val="0"/>
                <w:numId w:val="2"/>
              </w:numPr>
              <w:ind w:firstLineChars="0"/>
              <w:jc w:val="center"/>
            </w:pPr>
          </w:p>
        </w:tc>
        <w:tc>
          <w:tcPr>
            <w:tcW w:w="992" w:type="dxa"/>
            <w:vMerge/>
            <w:vAlign w:val="center"/>
          </w:tcPr>
          <w:p w14:paraId="0D3A81E8" w14:textId="77777777" w:rsidR="00B97000" w:rsidRPr="001A5A0C" w:rsidRDefault="00B97000">
            <w:pPr>
              <w:jc w:val="center"/>
            </w:pPr>
          </w:p>
        </w:tc>
        <w:tc>
          <w:tcPr>
            <w:tcW w:w="6785" w:type="dxa"/>
            <w:vAlign w:val="center"/>
          </w:tcPr>
          <w:p w14:paraId="5CDAE845" w14:textId="77777777" w:rsidR="00B97000" w:rsidRPr="001A5A0C" w:rsidRDefault="001A5A0C">
            <w:pPr>
              <w:rPr>
                <w:szCs w:val="21"/>
              </w:rPr>
            </w:pPr>
            <w:r w:rsidRPr="001A5A0C">
              <w:rPr>
                <w:rFonts w:ascii="宋体" w:hAnsi="宋体" w:hint="eastAsia"/>
                <w:bCs/>
                <w:szCs w:val="21"/>
              </w:rPr>
              <w:t>可对感兴趣的病例进行自定义收藏分类管理，系统会自动加入到“我的收藏夹”列表并进行提示，医生可以导出自己的收藏夹病例列表。</w:t>
            </w:r>
          </w:p>
        </w:tc>
      </w:tr>
      <w:tr w:rsidR="001A5A0C" w:rsidRPr="001A5A0C" w14:paraId="28E1813F" w14:textId="77777777" w:rsidTr="00F57031">
        <w:trPr>
          <w:jc w:val="center"/>
        </w:trPr>
        <w:tc>
          <w:tcPr>
            <w:tcW w:w="791" w:type="dxa"/>
            <w:vMerge/>
            <w:vAlign w:val="center"/>
          </w:tcPr>
          <w:p w14:paraId="700AF8FC" w14:textId="77777777" w:rsidR="00B97000" w:rsidRPr="001A5A0C" w:rsidRDefault="00B97000">
            <w:pPr>
              <w:pStyle w:val="af4"/>
              <w:numPr>
                <w:ilvl w:val="0"/>
                <w:numId w:val="2"/>
              </w:numPr>
              <w:ind w:firstLineChars="0"/>
              <w:jc w:val="center"/>
            </w:pPr>
          </w:p>
        </w:tc>
        <w:tc>
          <w:tcPr>
            <w:tcW w:w="992" w:type="dxa"/>
            <w:vMerge/>
            <w:vAlign w:val="center"/>
          </w:tcPr>
          <w:p w14:paraId="060981BD" w14:textId="77777777" w:rsidR="00B97000" w:rsidRPr="001A5A0C" w:rsidRDefault="00B97000">
            <w:pPr>
              <w:jc w:val="center"/>
            </w:pPr>
          </w:p>
        </w:tc>
        <w:tc>
          <w:tcPr>
            <w:tcW w:w="6785" w:type="dxa"/>
            <w:vAlign w:val="center"/>
          </w:tcPr>
          <w:p w14:paraId="35F56DB9" w14:textId="77777777" w:rsidR="00B97000" w:rsidRPr="001A5A0C" w:rsidRDefault="001A5A0C">
            <w:pPr>
              <w:rPr>
                <w:rFonts w:ascii="宋体" w:hAnsi="宋体"/>
                <w:bCs/>
                <w:szCs w:val="21"/>
              </w:rPr>
            </w:pPr>
            <w:r w:rsidRPr="001A5A0C">
              <w:rPr>
                <w:rFonts w:hint="eastAsia"/>
              </w:rPr>
              <w:t>可根据多个条件来组合查询或统计病例、可进行模糊查询或精确查询。可提供“拼音码”来查询姓名。查询或统计出的结果可以导出为</w:t>
            </w:r>
            <w:r w:rsidRPr="001A5A0C">
              <w:rPr>
                <w:rFonts w:hint="eastAsia"/>
              </w:rPr>
              <w:t>EXCEL</w:t>
            </w:r>
            <w:r w:rsidRPr="001A5A0C">
              <w:rPr>
                <w:rFonts w:hint="eastAsia"/>
              </w:rPr>
              <w:t>文件，用户可自定义导出项目字段。可控制每个医生病理报告的查询天数。</w:t>
            </w:r>
          </w:p>
        </w:tc>
      </w:tr>
      <w:tr w:rsidR="001A5A0C" w:rsidRPr="001A5A0C" w14:paraId="4D9D0541" w14:textId="77777777" w:rsidTr="00F57031">
        <w:trPr>
          <w:jc w:val="center"/>
        </w:trPr>
        <w:tc>
          <w:tcPr>
            <w:tcW w:w="791" w:type="dxa"/>
            <w:vMerge/>
            <w:vAlign w:val="center"/>
          </w:tcPr>
          <w:p w14:paraId="2AF17B1B" w14:textId="77777777" w:rsidR="00B97000" w:rsidRPr="001A5A0C" w:rsidRDefault="00B97000">
            <w:pPr>
              <w:pStyle w:val="af4"/>
              <w:numPr>
                <w:ilvl w:val="0"/>
                <w:numId w:val="2"/>
              </w:numPr>
              <w:ind w:firstLineChars="0"/>
              <w:jc w:val="center"/>
            </w:pPr>
          </w:p>
        </w:tc>
        <w:tc>
          <w:tcPr>
            <w:tcW w:w="992" w:type="dxa"/>
            <w:vMerge/>
            <w:vAlign w:val="center"/>
          </w:tcPr>
          <w:p w14:paraId="41A4F207" w14:textId="77777777" w:rsidR="00B97000" w:rsidRPr="001A5A0C" w:rsidRDefault="00B97000">
            <w:pPr>
              <w:jc w:val="center"/>
            </w:pPr>
          </w:p>
        </w:tc>
        <w:tc>
          <w:tcPr>
            <w:tcW w:w="6785" w:type="dxa"/>
            <w:vAlign w:val="center"/>
          </w:tcPr>
          <w:p w14:paraId="1D5DB6BD" w14:textId="77777777" w:rsidR="00B97000" w:rsidRPr="001A5A0C" w:rsidRDefault="001A5A0C">
            <w:r w:rsidRPr="001A5A0C">
              <w:rPr>
                <w:rFonts w:hint="eastAsia"/>
              </w:rPr>
              <w:t>提供按照“部位”、“病名”关键词区分的疾病索引管理，并进行精确的疾病种类统计。</w:t>
            </w:r>
          </w:p>
        </w:tc>
      </w:tr>
      <w:tr w:rsidR="001A5A0C" w:rsidRPr="001A5A0C" w14:paraId="3025E480" w14:textId="77777777" w:rsidTr="00F57031">
        <w:trPr>
          <w:jc w:val="center"/>
        </w:trPr>
        <w:tc>
          <w:tcPr>
            <w:tcW w:w="791" w:type="dxa"/>
            <w:vMerge/>
            <w:vAlign w:val="center"/>
          </w:tcPr>
          <w:p w14:paraId="279D2F7D" w14:textId="77777777" w:rsidR="00B97000" w:rsidRPr="001A5A0C" w:rsidRDefault="00B97000">
            <w:pPr>
              <w:pStyle w:val="af4"/>
              <w:numPr>
                <w:ilvl w:val="0"/>
                <w:numId w:val="2"/>
              </w:numPr>
              <w:ind w:firstLineChars="0"/>
              <w:jc w:val="center"/>
            </w:pPr>
          </w:p>
        </w:tc>
        <w:tc>
          <w:tcPr>
            <w:tcW w:w="992" w:type="dxa"/>
            <w:vMerge/>
            <w:vAlign w:val="center"/>
          </w:tcPr>
          <w:p w14:paraId="34FA955D" w14:textId="77777777" w:rsidR="00B97000" w:rsidRPr="001A5A0C" w:rsidRDefault="00B97000">
            <w:pPr>
              <w:jc w:val="center"/>
            </w:pPr>
          </w:p>
        </w:tc>
        <w:tc>
          <w:tcPr>
            <w:tcW w:w="6785" w:type="dxa"/>
            <w:vAlign w:val="center"/>
          </w:tcPr>
          <w:p w14:paraId="32C822F5" w14:textId="77777777" w:rsidR="00B97000" w:rsidRPr="001A5A0C" w:rsidRDefault="001A5A0C">
            <w:r w:rsidRPr="001A5A0C">
              <w:rPr>
                <w:rFonts w:hint="eastAsia"/>
              </w:rPr>
              <w:t>提供多种病理科工作量统计报表，包括医生工作量、技师工作量、科室工作量、技术医嘱工作量、特检医嘱工作量、临床送检工作量、外院送检工作量等。</w:t>
            </w:r>
          </w:p>
        </w:tc>
      </w:tr>
      <w:tr w:rsidR="001A5A0C" w:rsidRPr="001A5A0C" w14:paraId="7DFD896D" w14:textId="77777777" w:rsidTr="00F57031">
        <w:trPr>
          <w:jc w:val="center"/>
        </w:trPr>
        <w:tc>
          <w:tcPr>
            <w:tcW w:w="791" w:type="dxa"/>
            <w:vMerge/>
            <w:vAlign w:val="center"/>
          </w:tcPr>
          <w:p w14:paraId="7ABAFA22" w14:textId="77777777" w:rsidR="00B97000" w:rsidRPr="001A5A0C" w:rsidRDefault="00B97000">
            <w:pPr>
              <w:pStyle w:val="af4"/>
              <w:numPr>
                <w:ilvl w:val="0"/>
                <w:numId w:val="2"/>
              </w:numPr>
              <w:ind w:firstLineChars="0"/>
              <w:jc w:val="center"/>
            </w:pPr>
          </w:p>
        </w:tc>
        <w:tc>
          <w:tcPr>
            <w:tcW w:w="992" w:type="dxa"/>
            <w:vMerge/>
            <w:vAlign w:val="center"/>
          </w:tcPr>
          <w:p w14:paraId="7B999B1C" w14:textId="77777777" w:rsidR="00B97000" w:rsidRPr="001A5A0C" w:rsidRDefault="00B97000">
            <w:pPr>
              <w:jc w:val="center"/>
            </w:pPr>
          </w:p>
        </w:tc>
        <w:tc>
          <w:tcPr>
            <w:tcW w:w="6785" w:type="dxa"/>
            <w:vAlign w:val="center"/>
          </w:tcPr>
          <w:p w14:paraId="1BF3E41A" w14:textId="77777777" w:rsidR="00B97000" w:rsidRPr="001A5A0C" w:rsidRDefault="001A5A0C">
            <w:r w:rsidRPr="001A5A0C">
              <w:rPr>
                <w:rFonts w:hint="eastAsia"/>
              </w:rPr>
              <w:t>提供多种符合率统计报表，包括冰冻诊断符合率、临床诊断符合率、会诊符合率等。</w:t>
            </w:r>
          </w:p>
        </w:tc>
      </w:tr>
      <w:tr w:rsidR="001A5A0C" w:rsidRPr="001A5A0C" w14:paraId="18686772" w14:textId="77777777" w:rsidTr="00F57031">
        <w:trPr>
          <w:jc w:val="center"/>
        </w:trPr>
        <w:tc>
          <w:tcPr>
            <w:tcW w:w="791" w:type="dxa"/>
            <w:vMerge/>
            <w:vAlign w:val="center"/>
          </w:tcPr>
          <w:p w14:paraId="52E91752" w14:textId="77777777" w:rsidR="00B97000" w:rsidRPr="001A5A0C" w:rsidRDefault="00B97000">
            <w:pPr>
              <w:pStyle w:val="af4"/>
              <w:numPr>
                <w:ilvl w:val="0"/>
                <w:numId w:val="2"/>
              </w:numPr>
              <w:ind w:firstLineChars="0"/>
              <w:jc w:val="center"/>
            </w:pPr>
          </w:p>
        </w:tc>
        <w:tc>
          <w:tcPr>
            <w:tcW w:w="992" w:type="dxa"/>
            <w:vMerge/>
            <w:vAlign w:val="center"/>
          </w:tcPr>
          <w:p w14:paraId="189EC6FF" w14:textId="77777777" w:rsidR="00B97000" w:rsidRPr="001A5A0C" w:rsidRDefault="00B97000">
            <w:pPr>
              <w:jc w:val="center"/>
            </w:pPr>
          </w:p>
        </w:tc>
        <w:tc>
          <w:tcPr>
            <w:tcW w:w="6785" w:type="dxa"/>
            <w:vAlign w:val="center"/>
          </w:tcPr>
          <w:p w14:paraId="36221585" w14:textId="77777777" w:rsidR="00B97000" w:rsidRPr="001A5A0C" w:rsidRDefault="001A5A0C">
            <w:r w:rsidRPr="001A5A0C">
              <w:rPr>
                <w:rFonts w:hint="eastAsia"/>
              </w:rPr>
              <w:t>提供多种报告时间统计报表，包括冰冻报告发放时间统计、报告发放及时率的统计、未发报告统计、超期报告统计、报告实际发放天数统计、报告实际发放天数汇总。</w:t>
            </w:r>
          </w:p>
        </w:tc>
      </w:tr>
      <w:tr w:rsidR="001A5A0C" w:rsidRPr="001A5A0C" w14:paraId="6E105F71" w14:textId="77777777" w:rsidTr="00F57031">
        <w:trPr>
          <w:jc w:val="center"/>
        </w:trPr>
        <w:tc>
          <w:tcPr>
            <w:tcW w:w="791" w:type="dxa"/>
            <w:vMerge/>
            <w:vAlign w:val="center"/>
          </w:tcPr>
          <w:p w14:paraId="6813F3D2" w14:textId="77777777" w:rsidR="00B97000" w:rsidRPr="001A5A0C" w:rsidRDefault="00B97000">
            <w:pPr>
              <w:pStyle w:val="af4"/>
              <w:numPr>
                <w:ilvl w:val="0"/>
                <w:numId w:val="2"/>
              </w:numPr>
              <w:ind w:firstLineChars="0"/>
              <w:jc w:val="center"/>
            </w:pPr>
          </w:p>
        </w:tc>
        <w:tc>
          <w:tcPr>
            <w:tcW w:w="992" w:type="dxa"/>
            <w:vMerge/>
            <w:vAlign w:val="center"/>
          </w:tcPr>
          <w:p w14:paraId="76A126A2" w14:textId="77777777" w:rsidR="00B97000" w:rsidRPr="001A5A0C" w:rsidRDefault="00B97000">
            <w:pPr>
              <w:jc w:val="center"/>
            </w:pPr>
          </w:p>
        </w:tc>
        <w:tc>
          <w:tcPr>
            <w:tcW w:w="6785" w:type="dxa"/>
            <w:vAlign w:val="center"/>
          </w:tcPr>
          <w:p w14:paraId="17C560A1" w14:textId="77777777" w:rsidR="00B97000" w:rsidRPr="001A5A0C" w:rsidRDefault="001A5A0C">
            <w:pPr>
              <w:rPr>
                <w:szCs w:val="21"/>
              </w:rPr>
            </w:pPr>
            <w:r w:rsidRPr="001A5A0C">
              <w:rPr>
                <w:rFonts w:hint="eastAsia"/>
                <w:szCs w:val="21"/>
              </w:rPr>
              <w:t>提供同一病人的“小标本—大标本”或“细胞学—常规”诊断对照功能，并能导出为</w:t>
            </w:r>
            <w:r w:rsidRPr="001A5A0C">
              <w:rPr>
                <w:rFonts w:hint="eastAsia"/>
                <w:szCs w:val="21"/>
              </w:rPr>
              <w:t>EXCEL</w:t>
            </w:r>
            <w:r w:rsidRPr="001A5A0C">
              <w:rPr>
                <w:rFonts w:hint="eastAsia"/>
                <w:szCs w:val="21"/>
              </w:rPr>
              <w:t>文件。</w:t>
            </w:r>
          </w:p>
        </w:tc>
      </w:tr>
      <w:tr w:rsidR="001A5A0C" w:rsidRPr="001A5A0C" w14:paraId="4167ECF1" w14:textId="77777777" w:rsidTr="00F57031">
        <w:trPr>
          <w:jc w:val="center"/>
        </w:trPr>
        <w:tc>
          <w:tcPr>
            <w:tcW w:w="791" w:type="dxa"/>
            <w:vMerge/>
            <w:vAlign w:val="center"/>
          </w:tcPr>
          <w:p w14:paraId="3D4521EE" w14:textId="77777777" w:rsidR="00B97000" w:rsidRPr="001A5A0C" w:rsidRDefault="00B97000">
            <w:pPr>
              <w:pStyle w:val="af4"/>
              <w:numPr>
                <w:ilvl w:val="0"/>
                <w:numId w:val="2"/>
              </w:numPr>
              <w:ind w:firstLineChars="0"/>
              <w:jc w:val="center"/>
            </w:pPr>
          </w:p>
        </w:tc>
        <w:tc>
          <w:tcPr>
            <w:tcW w:w="992" w:type="dxa"/>
            <w:vMerge/>
            <w:vAlign w:val="center"/>
          </w:tcPr>
          <w:p w14:paraId="6248BC35" w14:textId="77777777" w:rsidR="00B97000" w:rsidRPr="001A5A0C" w:rsidRDefault="00B97000">
            <w:pPr>
              <w:jc w:val="center"/>
            </w:pPr>
          </w:p>
        </w:tc>
        <w:tc>
          <w:tcPr>
            <w:tcW w:w="6785" w:type="dxa"/>
            <w:vAlign w:val="center"/>
          </w:tcPr>
          <w:p w14:paraId="40421A84" w14:textId="77777777" w:rsidR="00B97000" w:rsidRPr="001A5A0C" w:rsidRDefault="001A5A0C">
            <w:r w:rsidRPr="001A5A0C">
              <w:rPr>
                <w:rFonts w:hint="eastAsia"/>
              </w:rPr>
              <w:t>提供报告格式自动扩页功能，以适应内容较多的病理报告或尸检病理报告。</w:t>
            </w:r>
          </w:p>
        </w:tc>
      </w:tr>
      <w:tr w:rsidR="001A5A0C" w:rsidRPr="001A5A0C" w14:paraId="07FD5ACE" w14:textId="77777777" w:rsidTr="00F57031">
        <w:trPr>
          <w:jc w:val="center"/>
        </w:trPr>
        <w:tc>
          <w:tcPr>
            <w:tcW w:w="791" w:type="dxa"/>
            <w:vMerge/>
            <w:vAlign w:val="center"/>
          </w:tcPr>
          <w:p w14:paraId="10F78B16" w14:textId="77777777" w:rsidR="00B97000" w:rsidRPr="001A5A0C" w:rsidRDefault="00B97000">
            <w:pPr>
              <w:pStyle w:val="af4"/>
              <w:numPr>
                <w:ilvl w:val="0"/>
                <w:numId w:val="2"/>
              </w:numPr>
              <w:ind w:firstLineChars="0"/>
              <w:jc w:val="center"/>
            </w:pPr>
          </w:p>
        </w:tc>
        <w:tc>
          <w:tcPr>
            <w:tcW w:w="992" w:type="dxa"/>
            <w:vMerge/>
            <w:vAlign w:val="center"/>
          </w:tcPr>
          <w:p w14:paraId="5454CE8B" w14:textId="77777777" w:rsidR="00B97000" w:rsidRPr="001A5A0C" w:rsidRDefault="00B97000">
            <w:pPr>
              <w:jc w:val="center"/>
            </w:pPr>
          </w:p>
        </w:tc>
        <w:tc>
          <w:tcPr>
            <w:tcW w:w="6785" w:type="dxa"/>
            <w:vAlign w:val="center"/>
          </w:tcPr>
          <w:p w14:paraId="1A232D7B" w14:textId="77777777" w:rsidR="00B97000" w:rsidRPr="001A5A0C" w:rsidRDefault="001A5A0C">
            <w:pPr>
              <w:rPr>
                <w:rFonts w:ascii="宋体" w:hAnsi="宋体"/>
                <w:bCs/>
                <w:szCs w:val="21"/>
              </w:rPr>
            </w:pPr>
            <w:r w:rsidRPr="001A5A0C">
              <w:rPr>
                <w:rFonts w:ascii="宋体" w:hAnsi="宋体" w:hint="eastAsia"/>
                <w:bCs/>
                <w:szCs w:val="21"/>
              </w:rPr>
              <w:t>提供用户分级权限体系，适应病理科不同级别的医生相互之间的报告修改、审核的权限嵌套关系。</w:t>
            </w:r>
          </w:p>
        </w:tc>
      </w:tr>
      <w:tr w:rsidR="001A5A0C" w:rsidRPr="001A5A0C" w14:paraId="28126D33" w14:textId="77777777" w:rsidTr="00F57031">
        <w:trPr>
          <w:jc w:val="center"/>
        </w:trPr>
        <w:tc>
          <w:tcPr>
            <w:tcW w:w="791" w:type="dxa"/>
            <w:vMerge/>
            <w:vAlign w:val="center"/>
          </w:tcPr>
          <w:p w14:paraId="59BEB3C7" w14:textId="77777777" w:rsidR="00B97000" w:rsidRPr="001A5A0C" w:rsidRDefault="00B97000">
            <w:pPr>
              <w:pStyle w:val="af4"/>
              <w:numPr>
                <w:ilvl w:val="0"/>
                <w:numId w:val="2"/>
              </w:numPr>
              <w:ind w:firstLineChars="0"/>
              <w:jc w:val="center"/>
            </w:pPr>
          </w:p>
        </w:tc>
        <w:tc>
          <w:tcPr>
            <w:tcW w:w="992" w:type="dxa"/>
            <w:vMerge/>
            <w:vAlign w:val="center"/>
          </w:tcPr>
          <w:p w14:paraId="019E8858" w14:textId="77777777" w:rsidR="00B97000" w:rsidRPr="001A5A0C" w:rsidRDefault="00B97000">
            <w:pPr>
              <w:jc w:val="center"/>
            </w:pPr>
          </w:p>
        </w:tc>
        <w:tc>
          <w:tcPr>
            <w:tcW w:w="6785" w:type="dxa"/>
            <w:vAlign w:val="center"/>
          </w:tcPr>
          <w:p w14:paraId="3B6CE361" w14:textId="77777777" w:rsidR="00B97000" w:rsidRPr="001A5A0C" w:rsidRDefault="001A5A0C">
            <w:pPr>
              <w:rPr>
                <w:rFonts w:ascii="宋体" w:hAnsi="宋体"/>
                <w:bCs/>
                <w:szCs w:val="21"/>
              </w:rPr>
            </w:pPr>
            <w:r w:rsidRPr="001A5A0C">
              <w:rPr>
                <w:rFonts w:ascii="宋体" w:hAnsi="宋体" w:hint="eastAsia"/>
                <w:bCs/>
                <w:szCs w:val="21"/>
              </w:rPr>
              <w:t>提供每日病理报告签收单管理，通过扫描病理报告单上的条码，自动按照“病区”或“送检科室”排序整理报告签收单进行打印，用于临床接收病理报告后签字返回病理科进行存档。</w:t>
            </w:r>
          </w:p>
        </w:tc>
      </w:tr>
      <w:tr w:rsidR="001A5A0C" w:rsidRPr="001A5A0C" w14:paraId="31BD71A3" w14:textId="77777777" w:rsidTr="00F57031">
        <w:trPr>
          <w:jc w:val="center"/>
        </w:trPr>
        <w:tc>
          <w:tcPr>
            <w:tcW w:w="791" w:type="dxa"/>
            <w:vMerge/>
            <w:vAlign w:val="center"/>
          </w:tcPr>
          <w:p w14:paraId="058C2461" w14:textId="77777777" w:rsidR="00B97000" w:rsidRPr="001A5A0C" w:rsidRDefault="00B97000">
            <w:pPr>
              <w:pStyle w:val="af4"/>
              <w:numPr>
                <w:ilvl w:val="0"/>
                <w:numId w:val="2"/>
              </w:numPr>
              <w:ind w:firstLineChars="0"/>
              <w:jc w:val="center"/>
            </w:pPr>
          </w:p>
        </w:tc>
        <w:tc>
          <w:tcPr>
            <w:tcW w:w="992" w:type="dxa"/>
            <w:vMerge/>
            <w:vAlign w:val="center"/>
          </w:tcPr>
          <w:p w14:paraId="198A7D30" w14:textId="77777777" w:rsidR="00B97000" w:rsidRPr="001A5A0C" w:rsidRDefault="00B97000">
            <w:pPr>
              <w:jc w:val="center"/>
            </w:pPr>
          </w:p>
        </w:tc>
        <w:tc>
          <w:tcPr>
            <w:tcW w:w="6785" w:type="dxa"/>
            <w:vAlign w:val="center"/>
          </w:tcPr>
          <w:p w14:paraId="3F5085D5" w14:textId="77777777" w:rsidR="00B97000" w:rsidRPr="001A5A0C" w:rsidRDefault="001A5A0C">
            <w:r w:rsidRPr="001A5A0C">
              <w:rPr>
                <w:rFonts w:ascii="宋体" w:hAnsi="宋体" w:hint="eastAsia"/>
                <w:bCs/>
                <w:szCs w:val="21"/>
              </w:rPr>
              <w:t>重要报告痕迹后台记录和溯源查询功能。</w:t>
            </w:r>
          </w:p>
        </w:tc>
      </w:tr>
      <w:tr w:rsidR="001A5A0C" w:rsidRPr="001A5A0C" w14:paraId="4D95D2B9" w14:textId="77777777" w:rsidTr="00F57031">
        <w:trPr>
          <w:jc w:val="center"/>
        </w:trPr>
        <w:tc>
          <w:tcPr>
            <w:tcW w:w="791" w:type="dxa"/>
            <w:vMerge/>
            <w:vAlign w:val="center"/>
          </w:tcPr>
          <w:p w14:paraId="7D1CCD03" w14:textId="77777777" w:rsidR="00B97000" w:rsidRPr="001A5A0C" w:rsidRDefault="00B97000">
            <w:pPr>
              <w:pStyle w:val="af4"/>
              <w:numPr>
                <w:ilvl w:val="0"/>
                <w:numId w:val="2"/>
              </w:numPr>
              <w:ind w:firstLineChars="0"/>
              <w:jc w:val="center"/>
            </w:pPr>
          </w:p>
        </w:tc>
        <w:tc>
          <w:tcPr>
            <w:tcW w:w="992" w:type="dxa"/>
            <w:vMerge/>
            <w:vAlign w:val="center"/>
          </w:tcPr>
          <w:p w14:paraId="7A69E8C1" w14:textId="77777777" w:rsidR="00B97000" w:rsidRPr="001A5A0C" w:rsidRDefault="00B97000">
            <w:pPr>
              <w:jc w:val="center"/>
            </w:pPr>
          </w:p>
        </w:tc>
        <w:tc>
          <w:tcPr>
            <w:tcW w:w="6785" w:type="dxa"/>
            <w:vAlign w:val="center"/>
          </w:tcPr>
          <w:p w14:paraId="458FEDEB" w14:textId="77777777" w:rsidR="00B97000" w:rsidRPr="001A5A0C" w:rsidRDefault="001A5A0C">
            <w:pPr>
              <w:rPr>
                <w:rFonts w:ascii="宋体" w:hAnsi="宋体"/>
                <w:bCs/>
                <w:szCs w:val="21"/>
              </w:rPr>
            </w:pPr>
            <w:r w:rsidRPr="001A5A0C">
              <w:rPr>
                <w:rFonts w:ascii="宋体" w:hAnsi="宋体" w:hint="eastAsia"/>
                <w:bCs/>
                <w:szCs w:val="21"/>
              </w:rPr>
              <w:t>同一病理号开出的特检医嘱，碰到不同蜡块号或不同开单时间时，系统自动变为黄色进行提示。</w:t>
            </w:r>
          </w:p>
        </w:tc>
      </w:tr>
      <w:tr w:rsidR="001A5A0C" w:rsidRPr="001A5A0C" w14:paraId="387E8C28" w14:textId="77777777" w:rsidTr="00F57031">
        <w:trPr>
          <w:jc w:val="center"/>
        </w:trPr>
        <w:tc>
          <w:tcPr>
            <w:tcW w:w="791" w:type="dxa"/>
            <w:vMerge/>
            <w:vAlign w:val="center"/>
          </w:tcPr>
          <w:p w14:paraId="7634E63B" w14:textId="77777777" w:rsidR="00B97000" w:rsidRPr="001A5A0C" w:rsidRDefault="00B97000">
            <w:pPr>
              <w:pStyle w:val="af4"/>
              <w:numPr>
                <w:ilvl w:val="0"/>
                <w:numId w:val="2"/>
              </w:numPr>
              <w:ind w:firstLineChars="0"/>
              <w:jc w:val="center"/>
            </w:pPr>
          </w:p>
        </w:tc>
        <w:tc>
          <w:tcPr>
            <w:tcW w:w="992" w:type="dxa"/>
            <w:vMerge/>
            <w:vAlign w:val="center"/>
          </w:tcPr>
          <w:p w14:paraId="5F2B823B" w14:textId="77777777" w:rsidR="00B97000" w:rsidRPr="001A5A0C" w:rsidRDefault="00B97000">
            <w:pPr>
              <w:jc w:val="center"/>
            </w:pPr>
          </w:p>
        </w:tc>
        <w:tc>
          <w:tcPr>
            <w:tcW w:w="6785" w:type="dxa"/>
            <w:vAlign w:val="center"/>
          </w:tcPr>
          <w:p w14:paraId="7C67EAA7" w14:textId="77777777" w:rsidR="00B97000" w:rsidRPr="001A5A0C" w:rsidRDefault="001A5A0C">
            <w:pPr>
              <w:rPr>
                <w:szCs w:val="21"/>
              </w:rPr>
            </w:pPr>
            <w:r w:rsidRPr="001A5A0C">
              <w:rPr>
                <w:rFonts w:ascii="宋体" w:hAnsi="宋体" w:hint="eastAsia"/>
                <w:bCs/>
                <w:szCs w:val="21"/>
              </w:rPr>
              <w:t>可从特检医嘱信息中提取病例信息、标记物名称等内容，来自动生成免疫组化切片等切片条码标签，并打印出来。</w:t>
            </w:r>
          </w:p>
        </w:tc>
      </w:tr>
      <w:tr w:rsidR="001A5A0C" w:rsidRPr="001A5A0C" w14:paraId="5F14D500" w14:textId="77777777" w:rsidTr="00F57031">
        <w:trPr>
          <w:jc w:val="center"/>
        </w:trPr>
        <w:tc>
          <w:tcPr>
            <w:tcW w:w="791" w:type="dxa"/>
            <w:vMerge/>
            <w:vAlign w:val="center"/>
          </w:tcPr>
          <w:p w14:paraId="555FCC9D" w14:textId="77777777" w:rsidR="00B97000" w:rsidRPr="001A5A0C" w:rsidRDefault="00B97000">
            <w:pPr>
              <w:pStyle w:val="af4"/>
              <w:numPr>
                <w:ilvl w:val="0"/>
                <w:numId w:val="2"/>
              </w:numPr>
              <w:ind w:firstLineChars="0"/>
              <w:jc w:val="center"/>
            </w:pPr>
          </w:p>
        </w:tc>
        <w:tc>
          <w:tcPr>
            <w:tcW w:w="992" w:type="dxa"/>
            <w:vMerge/>
            <w:vAlign w:val="center"/>
          </w:tcPr>
          <w:p w14:paraId="50702505" w14:textId="77777777" w:rsidR="00B97000" w:rsidRPr="001A5A0C" w:rsidRDefault="00B97000">
            <w:pPr>
              <w:jc w:val="center"/>
            </w:pPr>
          </w:p>
        </w:tc>
        <w:tc>
          <w:tcPr>
            <w:tcW w:w="6785" w:type="dxa"/>
            <w:vAlign w:val="center"/>
          </w:tcPr>
          <w:p w14:paraId="00FF7EDD" w14:textId="77777777" w:rsidR="00B97000" w:rsidRPr="001A5A0C" w:rsidRDefault="001A5A0C">
            <w:pPr>
              <w:rPr>
                <w:rFonts w:ascii="宋体" w:hAnsi="宋体"/>
                <w:bCs/>
                <w:szCs w:val="21"/>
              </w:rPr>
            </w:pPr>
            <w:r w:rsidRPr="001A5A0C">
              <w:rPr>
                <w:rFonts w:ascii="宋体" w:hAnsi="宋体" w:hint="eastAsia"/>
                <w:bCs/>
                <w:szCs w:val="21"/>
              </w:rPr>
              <w:t>可按照标记物或病理号分类来打印染色工作表。</w:t>
            </w:r>
          </w:p>
        </w:tc>
      </w:tr>
      <w:tr w:rsidR="001A5A0C" w:rsidRPr="001A5A0C" w14:paraId="1EE1CB07" w14:textId="77777777" w:rsidTr="00F57031">
        <w:trPr>
          <w:jc w:val="center"/>
        </w:trPr>
        <w:tc>
          <w:tcPr>
            <w:tcW w:w="791" w:type="dxa"/>
            <w:vMerge/>
            <w:vAlign w:val="center"/>
          </w:tcPr>
          <w:p w14:paraId="1C246874" w14:textId="77777777" w:rsidR="00B97000" w:rsidRPr="001A5A0C" w:rsidRDefault="00B97000">
            <w:pPr>
              <w:pStyle w:val="af4"/>
              <w:numPr>
                <w:ilvl w:val="0"/>
                <w:numId w:val="2"/>
              </w:numPr>
              <w:ind w:firstLineChars="0"/>
              <w:jc w:val="center"/>
            </w:pPr>
          </w:p>
        </w:tc>
        <w:tc>
          <w:tcPr>
            <w:tcW w:w="992" w:type="dxa"/>
            <w:vMerge/>
            <w:vAlign w:val="center"/>
          </w:tcPr>
          <w:p w14:paraId="693C561A" w14:textId="77777777" w:rsidR="00B97000" w:rsidRPr="001A5A0C" w:rsidRDefault="00B97000">
            <w:pPr>
              <w:jc w:val="center"/>
            </w:pPr>
          </w:p>
        </w:tc>
        <w:tc>
          <w:tcPr>
            <w:tcW w:w="6785" w:type="dxa"/>
            <w:vAlign w:val="center"/>
          </w:tcPr>
          <w:p w14:paraId="6B9C3F62" w14:textId="77777777" w:rsidR="00B97000" w:rsidRPr="001A5A0C" w:rsidRDefault="001A5A0C">
            <w:pPr>
              <w:rPr>
                <w:szCs w:val="21"/>
              </w:rPr>
            </w:pPr>
            <w:r w:rsidRPr="001A5A0C">
              <w:rPr>
                <w:rFonts w:hint="eastAsia"/>
                <w:szCs w:val="21"/>
              </w:rPr>
              <w:t>有暂缓执行项目时，医嘱列表的“暂缓执行”按钮需变为红色进行提醒。</w:t>
            </w:r>
          </w:p>
        </w:tc>
      </w:tr>
      <w:tr w:rsidR="00B97000" w:rsidRPr="001A5A0C" w14:paraId="3D24CBB3" w14:textId="77777777" w:rsidTr="00F57031">
        <w:trPr>
          <w:trHeight w:val="1125"/>
          <w:jc w:val="center"/>
        </w:trPr>
        <w:tc>
          <w:tcPr>
            <w:tcW w:w="791" w:type="dxa"/>
            <w:vAlign w:val="center"/>
          </w:tcPr>
          <w:p w14:paraId="19FD90E6" w14:textId="77777777" w:rsidR="00B97000" w:rsidRPr="001A5A0C" w:rsidRDefault="00B97000">
            <w:pPr>
              <w:pStyle w:val="af4"/>
              <w:numPr>
                <w:ilvl w:val="0"/>
                <w:numId w:val="2"/>
              </w:numPr>
              <w:ind w:firstLineChars="0"/>
              <w:jc w:val="center"/>
            </w:pPr>
          </w:p>
        </w:tc>
        <w:tc>
          <w:tcPr>
            <w:tcW w:w="992" w:type="dxa"/>
            <w:vAlign w:val="center"/>
          </w:tcPr>
          <w:p w14:paraId="17C829E6" w14:textId="77777777" w:rsidR="00B97000" w:rsidRPr="001A5A0C" w:rsidRDefault="001A5A0C">
            <w:pPr>
              <w:jc w:val="center"/>
            </w:pPr>
            <w:r w:rsidRPr="001A5A0C">
              <w:t>数码摄像头</w:t>
            </w:r>
          </w:p>
          <w:p w14:paraId="392E0F11" w14:textId="77777777" w:rsidR="00B97000" w:rsidRPr="001A5A0C" w:rsidRDefault="001A5A0C">
            <w:pPr>
              <w:jc w:val="center"/>
            </w:pPr>
            <w:r w:rsidRPr="001A5A0C">
              <w:rPr>
                <w:rFonts w:hint="eastAsia"/>
              </w:rPr>
              <w:t>5</w:t>
            </w:r>
            <w:r w:rsidRPr="001A5A0C">
              <w:rPr>
                <w:rFonts w:hint="eastAsia"/>
              </w:rPr>
              <w:t>台</w:t>
            </w:r>
          </w:p>
        </w:tc>
        <w:tc>
          <w:tcPr>
            <w:tcW w:w="6785" w:type="dxa"/>
            <w:vAlign w:val="center"/>
          </w:tcPr>
          <w:p w14:paraId="26E63EE3" w14:textId="77777777" w:rsidR="00B97000" w:rsidRPr="001A5A0C" w:rsidRDefault="001A5A0C">
            <w:pPr>
              <w:rPr>
                <w:kern w:val="0"/>
                <w:szCs w:val="21"/>
              </w:rPr>
            </w:pPr>
            <w:r w:rsidRPr="001A5A0C">
              <w:rPr>
                <w:rFonts w:hint="eastAsia"/>
              </w:rPr>
              <w:t>国产</w:t>
            </w:r>
            <w:r w:rsidRPr="001A5A0C">
              <w:rPr>
                <w:rFonts w:hint="eastAsia"/>
              </w:rPr>
              <w:t>300</w:t>
            </w:r>
            <w:r w:rsidRPr="001A5A0C">
              <w:rPr>
                <w:rFonts w:hint="eastAsia"/>
              </w:rPr>
              <w:t>万像素数码摄像头，扫描模式：逐行扫描；光传感器：</w:t>
            </w:r>
            <w:r w:rsidRPr="001A5A0C">
              <w:rPr>
                <w:rFonts w:hint="eastAsia"/>
              </w:rPr>
              <w:t xml:space="preserve"> 1/1.8</w:t>
            </w:r>
            <w:r w:rsidRPr="001A5A0C">
              <w:rPr>
                <w:rFonts w:hint="eastAsia"/>
              </w:rPr>
              <w:t>”</w:t>
            </w:r>
            <w:r w:rsidRPr="001A5A0C">
              <w:rPr>
                <w:rFonts w:hint="eastAsia"/>
              </w:rPr>
              <w:t>CCD</w:t>
            </w:r>
            <w:r w:rsidRPr="001A5A0C">
              <w:rPr>
                <w:rFonts w:hint="eastAsia"/>
              </w:rPr>
              <w:t>（彩色）；像素量级：</w:t>
            </w:r>
            <w:r w:rsidRPr="001A5A0C">
              <w:rPr>
                <w:rFonts w:hint="eastAsia"/>
              </w:rPr>
              <w:t>300</w:t>
            </w:r>
            <w:r w:rsidRPr="001A5A0C">
              <w:rPr>
                <w:rFonts w:hint="eastAsia"/>
              </w:rPr>
              <w:t>万物理像素；像素大小：</w:t>
            </w:r>
            <w:r w:rsidRPr="001A5A0C">
              <w:rPr>
                <w:rFonts w:hint="eastAsia"/>
              </w:rPr>
              <w:t>3.45</w:t>
            </w:r>
            <w:r w:rsidRPr="001A5A0C">
              <w:rPr>
                <w:rFonts w:hint="eastAsia"/>
              </w:rPr>
              <w:t>μ</w:t>
            </w:r>
            <w:r w:rsidRPr="001A5A0C">
              <w:rPr>
                <w:rFonts w:hint="eastAsia"/>
              </w:rPr>
              <w:t>m*3.45</w:t>
            </w:r>
            <w:r w:rsidRPr="001A5A0C">
              <w:rPr>
                <w:rFonts w:hint="eastAsia"/>
              </w:rPr>
              <w:t>μ</w:t>
            </w:r>
            <w:r w:rsidRPr="001A5A0C">
              <w:rPr>
                <w:rFonts w:hint="eastAsia"/>
              </w:rPr>
              <w:t>m</w:t>
            </w:r>
            <w:r w:rsidRPr="001A5A0C">
              <w:rPr>
                <w:rFonts w:hint="eastAsia"/>
              </w:rPr>
              <w:t>；帧速率：</w:t>
            </w:r>
            <w:r w:rsidRPr="001A5A0C">
              <w:rPr>
                <w:rFonts w:hint="eastAsia"/>
              </w:rPr>
              <w:t>35-65FPS</w:t>
            </w:r>
            <w:r w:rsidRPr="001A5A0C">
              <w:rPr>
                <w:rFonts w:hint="eastAsia"/>
              </w:rPr>
              <w:t>；信噪比：</w:t>
            </w:r>
            <w:r w:rsidRPr="001A5A0C">
              <w:rPr>
                <w:rFonts w:hint="eastAsia"/>
              </w:rPr>
              <w:t>70dB</w:t>
            </w:r>
            <w:r w:rsidRPr="001A5A0C">
              <w:rPr>
                <w:rFonts w:hint="eastAsia"/>
              </w:rPr>
              <w:t>。与病理信息系统深度整合，无需进行二次开发或调用外部接口程序，即可在病理信息系统内直接进行图像采集操作。</w:t>
            </w:r>
          </w:p>
        </w:tc>
      </w:tr>
    </w:tbl>
    <w:p w14:paraId="031FB003" w14:textId="77777777" w:rsidR="00B97000" w:rsidRPr="001A5A0C" w:rsidRDefault="00B97000">
      <w:pPr>
        <w:spacing w:line="360" w:lineRule="auto"/>
        <w:rPr>
          <w:rFonts w:ascii="Calibri" w:eastAsia="宋体" w:hAnsi="Calibri" w:cs="Times New Roman"/>
          <w:sz w:val="24"/>
        </w:rPr>
      </w:pPr>
    </w:p>
    <w:p w14:paraId="65092B67" w14:textId="77777777" w:rsidR="00B97000" w:rsidRPr="001A5A0C" w:rsidRDefault="001A5A0C">
      <w:pPr>
        <w:spacing w:line="360" w:lineRule="auto"/>
        <w:outlineLvl w:val="0"/>
        <w:rPr>
          <w:rFonts w:ascii="Calibri" w:eastAsia="宋体" w:hAnsi="Calibri" w:cs="Times New Roman"/>
          <w:b/>
          <w:sz w:val="24"/>
        </w:rPr>
      </w:pPr>
      <w:r w:rsidRPr="001A5A0C">
        <w:rPr>
          <w:rFonts w:ascii="Calibri" w:eastAsia="宋体" w:hAnsi="Calibri" w:cs="Times New Roman" w:hint="eastAsia"/>
          <w:b/>
          <w:sz w:val="24"/>
        </w:rPr>
        <w:t>4.2</w:t>
      </w:r>
      <w:r w:rsidRPr="001A5A0C">
        <w:rPr>
          <w:rFonts w:ascii="Calibri" w:eastAsia="宋体" w:hAnsi="Calibri" w:cs="Times New Roman" w:hint="eastAsia"/>
          <w:b/>
          <w:sz w:val="24"/>
        </w:rPr>
        <w:t>项目实施</w:t>
      </w:r>
    </w:p>
    <w:p w14:paraId="32911131" w14:textId="77777777" w:rsidR="00B97000" w:rsidRPr="001A5A0C" w:rsidRDefault="001A5A0C" w:rsidP="00F57031">
      <w:pPr>
        <w:rPr>
          <w:rFonts w:ascii="黑体" w:eastAsia="黑体" w:hAnsi="黑体" w:cs="黑体"/>
          <w:sz w:val="24"/>
          <w:szCs w:val="24"/>
        </w:rPr>
      </w:pPr>
      <w:r w:rsidRPr="001A5A0C">
        <w:rPr>
          <w:rFonts w:ascii="宋体" w:hAnsi="宋体" w:cs="宋体" w:hint="eastAsia"/>
          <w:sz w:val="24"/>
          <w:szCs w:val="24"/>
        </w:rPr>
        <w:t>在系统使用方指定地点</w:t>
      </w:r>
      <w:r w:rsidRPr="001A5A0C">
        <w:rPr>
          <w:rFonts w:ascii="宋体" w:hAnsi="宋体" w:cs="宋体" w:hint="eastAsia"/>
          <w:kern w:val="0"/>
          <w:sz w:val="24"/>
          <w:szCs w:val="24"/>
        </w:rPr>
        <w:t>5个工作日内</w:t>
      </w:r>
      <w:r w:rsidRPr="001A5A0C">
        <w:rPr>
          <w:rFonts w:ascii="宋体" w:hAnsi="宋体" w:cs="宋体" w:hint="eastAsia"/>
          <w:sz w:val="24"/>
          <w:szCs w:val="24"/>
        </w:rPr>
        <w:t>实施完毕，项目的具体实施计划由双方在启动阶段确定，但总实施周期不变。项目实施期间，必须遵照院方各类安全管理规定、院外人员管理规定。</w:t>
      </w:r>
    </w:p>
    <w:p w14:paraId="4CA7FD40" w14:textId="77777777" w:rsidR="00B97000" w:rsidRPr="001A5A0C" w:rsidRDefault="00B97000">
      <w:pPr>
        <w:pStyle w:val="af4"/>
        <w:spacing w:line="360" w:lineRule="auto"/>
        <w:ind w:firstLineChars="0" w:firstLine="480"/>
        <w:rPr>
          <w:rFonts w:ascii="宋体" w:eastAsia="宋体" w:hAnsi="宋体" w:cs="宋体"/>
          <w:sz w:val="24"/>
        </w:rPr>
      </w:pPr>
    </w:p>
    <w:p w14:paraId="50416B11" w14:textId="77777777" w:rsidR="00B97000" w:rsidRPr="001A5A0C" w:rsidRDefault="001A5A0C">
      <w:pPr>
        <w:spacing w:line="360" w:lineRule="auto"/>
        <w:outlineLvl w:val="0"/>
        <w:rPr>
          <w:rFonts w:ascii="Calibri" w:eastAsia="宋体" w:hAnsi="Calibri" w:cs="Times New Roman"/>
          <w:b/>
          <w:sz w:val="24"/>
        </w:rPr>
      </w:pPr>
      <w:r w:rsidRPr="001A5A0C">
        <w:rPr>
          <w:rFonts w:ascii="Calibri" w:eastAsia="宋体" w:hAnsi="Calibri" w:cs="Times New Roman" w:hint="eastAsia"/>
          <w:b/>
          <w:sz w:val="24"/>
        </w:rPr>
        <w:t xml:space="preserve">4.3 </w:t>
      </w:r>
      <w:r w:rsidRPr="001A5A0C">
        <w:rPr>
          <w:rFonts w:ascii="Calibri" w:eastAsia="宋体" w:hAnsi="Calibri" w:cs="Times New Roman" w:hint="eastAsia"/>
          <w:b/>
          <w:sz w:val="24"/>
        </w:rPr>
        <w:t>软件升级与调整</w:t>
      </w:r>
    </w:p>
    <w:p w14:paraId="72595B98" w14:textId="77777777" w:rsidR="00B97000" w:rsidRPr="001A5A0C" w:rsidRDefault="001A5A0C">
      <w:pPr>
        <w:spacing w:line="360" w:lineRule="auto"/>
        <w:rPr>
          <w:rFonts w:ascii="Calibri" w:eastAsia="宋体" w:hAnsi="Calibri" w:cs="Times New Roman"/>
          <w:sz w:val="24"/>
        </w:rPr>
      </w:pPr>
      <w:r w:rsidRPr="001A5A0C">
        <w:rPr>
          <w:rFonts w:ascii="Calibri" w:eastAsia="宋体" w:hAnsi="Calibri" w:cs="Times New Roman" w:hint="eastAsia"/>
          <w:sz w:val="24"/>
        </w:rPr>
        <w:t xml:space="preserve">    4.3.1  </w:t>
      </w:r>
      <w:r w:rsidRPr="001A5A0C">
        <w:rPr>
          <w:rFonts w:ascii="Calibri" w:eastAsia="宋体" w:hAnsi="Calibri" w:cs="Times New Roman" w:hint="eastAsia"/>
          <w:sz w:val="24"/>
        </w:rPr>
        <w:t>对系统软件的错误进行免费的修改完善；对于一般性的软件问题，应在</w:t>
      </w:r>
      <w:r w:rsidRPr="001A5A0C">
        <w:rPr>
          <w:rFonts w:ascii="Calibri" w:eastAsia="宋体" w:hAnsi="Calibri" w:cs="Times New Roman" w:hint="eastAsia"/>
          <w:sz w:val="24"/>
        </w:rPr>
        <w:t>5</w:t>
      </w:r>
      <w:r w:rsidRPr="001A5A0C">
        <w:rPr>
          <w:rFonts w:ascii="Calibri" w:eastAsia="宋体" w:hAnsi="Calibri" w:cs="Times New Roman" w:hint="eastAsia"/>
          <w:sz w:val="24"/>
        </w:rPr>
        <w:t>个工作日内解决；对于特殊性的软件问题，在说明情况后，按约定延长时间内解决；</w:t>
      </w:r>
    </w:p>
    <w:p w14:paraId="5E8ECDE7" w14:textId="77777777" w:rsidR="00B97000" w:rsidRPr="001A5A0C" w:rsidRDefault="001A5A0C">
      <w:pPr>
        <w:spacing w:line="360" w:lineRule="auto"/>
        <w:ind w:firstLine="480"/>
        <w:rPr>
          <w:rFonts w:ascii="Calibri" w:eastAsia="宋体" w:hAnsi="Calibri" w:cs="Times New Roman"/>
          <w:sz w:val="24"/>
        </w:rPr>
      </w:pPr>
      <w:r w:rsidRPr="001A5A0C">
        <w:rPr>
          <w:rFonts w:ascii="Calibri" w:eastAsia="宋体" w:hAnsi="Calibri" w:cs="Times New Roman" w:hint="eastAsia"/>
          <w:sz w:val="24"/>
        </w:rPr>
        <w:t xml:space="preserve">4.3.2  </w:t>
      </w:r>
      <w:r w:rsidRPr="001A5A0C">
        <w:rPr>
          <w:rFonts w:ascii="Calibri" w:eastAsia="宋体" w:hAnsi="Calibri" w:cs="Times New Roman" w:hint="eastAsia"/>
          <w:sz w:val="24"/>
        </w:rPr>
        <w:t>对软件提供同一大版本免费的升级和调整服务，对病理科提出的合理要求，应尽量满足。</w:t>
      </w:r>
    </w:p>
    <w:p w14:paraId="7882290A" w14:textId="77777777" w:rsidR="00B97000" w:rsidRPr="001A5A0C" w:rsidRDefault="00B97000">
      <w:pPr>
        <w:spacing w:line="360" w:lineRule="auto"/>
        <w:ind w:firstLine="480"/>
        <w:rPr>
          <w:rFonts w:ascii="Calibri" w:eastAsia="宋体" w:hAnsi="Calibri" w:cs="Times New Roman"/>
          <w:sz w:val="24"/>
        </w:rPr>
      </w:pPr>
    </w:p>
    <w:p w14:paraId="04EEEC9F" w14:textId="77777777" w:rsidR="00B97000" w:rsidRPr="001A5A0C" w:rsidRDefault="001A5A0C">
      <w:pPr>
        <w:spacing w:line="360" w:lineRule="auto"/>
        <w:outlineLvl w:val="0"/>
        <w:rPr>
          <w:rFonts w:ascii="Calibri" w:eastAsia="宋体" w:hAnsi="Calibri" w:cs="Times New Roman"/>
          <w:b/>
          <w:sz w:val="24"/>
        </w:rPr>
      </w:pPr>
      <w:r w:rsidRPr="001A5A0C">
        <w:rPr>
          <w:rFonts w:ascii="Calibri" w:eastAsia="宋体" w:hAnsi="Calibri" w:cs="Times New Roman" w:hint="eastAsia"/>
          <w:b/>
          <w:sz w:val="24"/>
        </w:rPr>
        <w:t xml:space="preserve">4.4 </w:t>
      </w:r>
      <w:r w:rsidRPr="001A5A0C">
        <w:rPr>
          <w:rFonts w:ascii="Calibri" w:eastAsia="宋体" w:hAnsi="Calibri" w:cs="Times New Roman" w:hint="eastAsia"/>
          <w:b/>
          <w:sz w:val="24"/>
        </w:rPr>
        <w:t>安全管理</w:t>
      </w:r>
    </w:p>
    <w:p w14:paraId="3DCF07F0" w14:textId="77777777" w:rsidR="00B97000" w:rsidRPr="001A5A0C" w:rsidRDefault="001A5A0C">
      <w:pPr>
        <w:spacing w:line="360" w:lineRule="auto"/>
        <w:rPr>
          <w:rFonts w:ascii="Calibri" w:eastAsia="宋体" w:hAnsi="Calibri" w:cs="Times New Roman"/>
          <w:sz w:val="24"/>
        </w:rPr>
      </w:pPr>
      <w:r w:rsidRPr="001A5A0C">
        <w:rPr>
          <w:rFonts w:ascii="Calibri" w:eastAsia="宋体" w:hAnsi="Calibri" w:cs="Times New Roman" w:hint="eastAsia"/>
          <w:sz w:val="24"/>
        </w:rPr>
        <w:t xml:space="preserve">     4.4.1</w:t>
      </w:r>
      <w:r w:rsidRPr="001A5A0C">
        <w:rPr>
          <w:rFonts w:ascii="Calibri" w:eastAsia="宋体" w:hAnsi="Calibri" w:cs="Times New Roman" w:hint="eastAsia"/>
          <w:sz w:val="24"/>
        </w:rPr>
        <w:t>配合医院的安全管理措施，建立并维护系统的安全机制；</w:t>
      </w:r>
    </w:p>
    <w:p w14:paraId="76DA3099" w14:textId="77777777" w:rsidR="00B97000" w:rsidRPr="001A5A0C" w:rsidRDefault="001A5A0C">
      <w:pPr>
        <w:spacing w:line="360" w:lineRule="auto"/>
        <w:rPr>
          <w:rFonts w:ascii="Calibri" w:eastAsia="宋体" w:hAnsi="Calibri" w:cs="Times New Roman"/>
          <w:sz w:val="24"/>
        </w:rPr>
      </w:pPr>
      <w:r w:rsidRPr="001A5A0C">
        <w:rPr>
          <w:rFonts w:ascii="Calibri" w:eastAsia="宋体" w:hAnsi="Calibri" w:cs="Times New Roman" w:hint="eastAsia"/>
          <w:sz w:val="24"/>
        </w:rPr>
        <w:t xml:space="preserve">     4.4.2 </w:t>
      </w:r>
      <w:r w:rsidRPr="001A5A0C">
        <w:rPr>
          <w:rFonts w:ascii="Calibri" w:eastAsia="宋体" w:hAnsi="Calibri" w:cs="Times New Roman" w:hint="eastAsia"/>
          <w:sz w:val="24"/>
        </w:rPr>
        <w:t>提供在用病理系统的安装程序和安装说明。</w:t>
      </w:r>
    </w:p>
    <w:p w14:paraId="27D900E8" w14:textId="77777777" w:rsidR="00B97000" w:rsidRPr="001A5A0C" w:rsidRDefault="001A5A0C">
      <w:pPr>
        <w:spacing w:line="360" w:lineRule="auto"/>
        <w:rPr>
          <w:rFonts w:ascii="Calibri" w:eastAsia="宋体" w:hAnsi="Calibri" w:cs="Times New Roman"/>
          <w:sz w:val="24"/>
        </w:rPr>
      </w:pPr>
      <w:r w:rsidRPr="001A5A0C">
        <w:rPr>
          <w:rFonts w:ascii="Calibri" w:eastAsia="宋体" w:hAnsi="Calibri" w:cs="Times New Roman" w:hint="eastAsia"/>
          <w:sz w:val="24"/>
        </w:rPr>
        <w:t xml:space="preserve">     4.4.3 </w:t>
      </w:r>
      <w:r w:rsidRPr="001A5A0C">
        <w:rPr>
          <w:rFonts w:ascii="Calibri" w:eastAsia="宋体" w:hAnsi="Calibri" w:cs="Times New Roman" w:hint="eastAsia"/>
          <w:sz w:val="24"/>
        </w:rPr>
        <w:t>根据要求进行权限设置，调整相关人员密码权限。</w:t>
      </w:r>
    </w:p>
    <w:p w14:paraId="2A44B902" w14:textId="77777777" w:rsidR="00B97000" w:rsidRPr="001A5A0C" w:rsidRDefault="00B97000">
      <w:pPr>
        <w:spacing w:line="360" w:lineRule="auto"/>
        <w:rPr>
          <w:rFonts w:ascii="Calibri" w:eastAsia="宋体" w:hAnsi="Calibri" w:cs="Times New Roman"/>
          <w:sz w:val="24"/>
        </w:rPr>
      </w:pPr>
    </w:p>
    <w:p w14:paraId="0C07D8D7" w14:textId="77777777" w:rsidR="00B97000" w:rsidRPr="001A5A0C" w:rsidRDefault="001A5A0C">
      <w:pPr>
        <w:spacing w:line="360" w:lineRule="auto"/>
        <w:outlineLvl w:val="0"/>
        <w:rPr>
          <w:rFonts w:ascii="Calibri" w:eastAsia="宋体" w:hAnsi="Calibri" w:cs="Times New Roman"/>
          <w:b/>
          <w:sz w:val="24"/>
        </w:rPr>
      </w:pPr>
      <w:r w:rsidRPr="001A5A0C">
        <w:rPr>
          <w:rFonts w:ascii="Calibri" w:eastAsia="宋体" w:hAnsi="Calibri" w:cs="Times New Roman" w:hint="eastAsia"/>
          <w:b/>
          <w:sz w:val="24"/>
        </w:rPr>
        <w:lastRenderedPageBreak/>
        <w:t xml:space="preserve">4.5 </w:t>
      </w:r>
      <w:r w:rsidRPr="001A5A0C">
        <w:rPr>
          <w:rFonts w:ascii="Calibri" w:eastAsia="宋体" w:hAnsi="Calibri" w:cs="Times New Roman" w:hint="eastAsia"/>
          <w:b/>
          <w:sz w:val="24"/>
        </w:rPr>
        <w:t>技术培训</w:t>
      </w:r>
    </w:p>
    <w:p w14:paraId="3E6B9235" w14:textId="77777777" w:rsidR="00B97000" w:rsidRPr="001A5A0C" w:rsidRDefault="001A5A0C">
      <w:pPr>
        <w:spacing w:line="360" w:lineRule="auto"/>
        <w:rPr>
          <w:rFonts w:ascii="Calibri" w:eastAsia="宋体" w:hAnsi="Calibri" w:cs="Times New Roman"/>
          <w:sz w:val="24"/>
        </w:rPr>
      </w:pPr>
      <w:r w:rsidRPr="001A5A0C">
        <w:rPr>
          <w:rFonts w:ascii="Calibri" w:eastAsia="宋体" w:hAnsi="Calibri" w:cs="Times New Roman" w:hint="eastAsia"/>
          <w:sz w:val="24"/>
        </w:rPr>
        <w:t xml:space="preserve">     4.5.1</w:t>
      </w:r>
      <w:r w:rsidRPr="001A5A0C">
        <w:rPr>
          <w:rFonts w:ascii="Calibri" w:eastAsia="宋体" w:hAnsi="Calibri" w:cs="Times New Roman" w:hint="eastAsia"/>
          <w:sz w:val="24"/>
        </w:rPr>
        <w:t>免费提供病理系统技术培训服务，培训对象为病理科日常操作人员和信息科工程技术人员；</w:t>
      </w:r>
    </w:p>
    <w:p w14:paraId="21DADC88" w14:textId="77777777" w:rsidR="00B97000" w:rsidRPr="001A5A0C" w:rsidRDefault="001A5A0C">
      <w:pPr>
        <w:spacing w:line="360" w:lineRule="auto"/>
        <w:rPr>
          <w:rFonts w:ascii="Calibri" w:eastAsia="宋体" w:hAnsi="Calibri" w:cs="Times New Roman"/>
          <w:sz w:val="24"/>
        </w:rPr>
      </w:pPr>
      <w:r w:rsidRPr="001A5A0C">
        <w:rPr>
          <w:rFonts w:ascii="Calibri" w:eastAsia="宋体" w:hAnsi="Calibri" w:cs="Times New Roman" w:hint="eastAsia"/>
          <w:sz w:val="24"/>
        </w:rPr>
        <w:t xml:space="preserve">     4.5.2 </w:t>
      </w:r>
      <w:r w:rsidRPr="001A5A0C">
        <w:rPr>
          <w:rFonts w:ascii="Calibri" w:eastAsia="宋体" w:hAnsi="Calibri" w:cs="Times New Roman" w:hint="eastAsia"/>
          <w:sz w:val="24"/>
        </w:rPr>
        <w:t>提供有关病理系统的中文使用手册。</w:t>
      </w:r>
    </w:p>
    <w:p w14:paraId="67348668" w14:textId="77777777" w:rsidR="00B97000" w:rsidRPr="001A5A0C" w:rsidRDefault="00B97000">
      <w:pPr>
        <w:spacing w:line="360" w:lineRule="auto"/>
        <w:rPr>
          <w:rFonts w:ascii="Calibri" w:eastAsia="宋体" w:hAnsi="Calibri" w:cs="Times New Roman"/>
          <w:sz w:val="24"/>
        </w:rPr>
      </w:pPr>
    </w:p>
    <w:p w14:paraId="669BEDEE" w14:textId="77777777" w:rsidR="00B97000" w:rsidRPr="001A5A0C" w:rsidRDefault="001A5A0C">
      <w:pPr>
        <w:spacing w:line="360" w:lineRule="auto"/>
        <w:outlineLvl w:val="0"/>
        <w:rPr>
          <w:rFonts w:ascii="Calibri" w:eastAsia="宋体" w:hAnsi="Calibri" w:cs="Times New Roman"/>
          <w:b/>
          <w:sz w:val="24"/>
        </w:rPr>
      </w:pPr>
      <w:r w:rsidRPr="001A5A0C">
        <w:rPr>
          <w:rFonts w:ascii="Calibri" w:eastAsia="宋体" w:hAnsi="Calibri" w:cs="Times New Roman" w:hint="eastAsia"/>
          <w:b/>
          <w:sz w:val="24"/>
        </w:rPr>
        <w:t xml:space="preserve">4.6 </w:t>
      </w:r>
      <w:r w:rsidRPr="001A5A0C">
        <w:rPr>
          <w:rFonts w:ascii="Calibri" w:eastAsia="宋体" w:hAnsi="Calibri" w:cs="Times New Roman" w:hint="eastAsia"/>
          <w:b/>
          <w:sz w:val="24"/>
        </w:rPr>
        <w:t>定期巡访</w:t>
      </w:r>
    </w:p>
    <w:p w14:paraId="7C8EC1BF" w14:textId="77777777" w:rsidR="00B97000" w:rsidRPr="001A5A0C" w:rsidRDefault="001A5A0C">
      <w:pPr>
        <w:spacing w:line="360" w:lineRule="auto"/>
        <w:rPr>
          <w:rFonts w:ascii="Calibri" w:eastAsia="宋体" w:hAnsi="Calibri" w:cs="Times New Roman"/>
          <w:sz w:val="24"/>
        </w:rPr>
      </w:pPr>
      <w:r w:rsidRPr="001A5A0C">
        <w:rPr>
          <w:rFonts w:ascii="Calibri" w:eastAsia="宋体" w:hAnsi="Calibri" w:cs="Times New Roman" w:hint="eastAsia"/>
          <w:sz w:val="24"/>
        </w:rPr>
        <w:t xml:space="preserve">     1.6.1  </w:t>
      </w:r>
      <w:r w:rsidRPr="001A5A0C">
        <w:rPr>
          <w:rFonts w:ascii="Calibri" w:eastAsia="宋体" w:hAnsi="Calibri" w:cs="Times New Roman" w:hint="eastAsia"/>
          <w:sz w:val="24"/>
        </w:rPr>
        <w:t>提供专业维修工程师平均每季度一次到现场进行病理系统的维护和保养工作。运用该方法在系统出现初期故障征兆即及时解决问题，最大限度保证系统正常高效运行；</w:t>
      </w:r>
    </w:p>
    <w:p w14:paraId="1D8E682B" w14:textId="77777777" w:rsidR="00B97000" w:rsidRPr="001A5A0C" w:rsidRDefault="001A5A0C">
      <w:pPr>
        <w:spacing w:line="360" w:lineRule="auto"/>
        <w:rPr>
          <w:rFonts w:ascii="Calibri" w:eastAsia="宋体" w:hAnsi="Calibri" w:cs="Times New Roman"/>
          <w:sz w:val="24"/>
        </w:rPr>
      </w:pPr>
      <w:r w:rsidRPr="001A5A0C">
        <w:rPr>
          <w:rFonts w:ascii="Calibri" w:eastAsia="宋体" w:hAnsi="Calibri" w:cs="Times New Roman" w:hint="eastAsia"/>
          <w:sz w:val="24"/>
        </w:rPr>
        <w:t xml:space="preserve">     1.6.2  </w:t>
      </w:r>
      <w:r w:rsidRPr="001A5A0C">
        <w:rPr>
          <w:rFonts w:ascii="Calibri" w:eastAsia="宋体" w:hAnsi="Calibri" w:cs="Times New Roman" w:hint="eastAsia"/>
          <w:sz w:val="24"/>
        </w:rPr>
        <w:t>对系统出现的异常现象，建立文字性的记录，采取相应的技术措施；</w:t>
      </w:r>
    </w:p>
    <w:p w14:paraId="577714EB" w14:textId="77777777" w:rsidR="00B97000" w:rsidRPr="001A5A0C" w:rsidRDefault="001A5A0C">
      <w:pPr>
        <w:spacing w:line="360" w:lineRule="auto"/>
        <w:rPr>
          <w:rFonts w:ascii="Calibri" w:eastAsia="宋体" w:hAnsi="Calibri" w:cs="Times New Roman"/>
          <w:sz w:val="24"/>
        </w:rPr>
      </w:pPr>
      <w:r w:rsidRPr="001A5A0C">
        <w:rPr>
          <w:rFonts w:ascii="Calibri" w:eastAsia="宋体" w:hAnsi="Calibri" w:cs="Times New Roman" w:hint="eastAsia"/>
          <w:sz w:val="24"/>
        </w:rPr>
        <w:t xml:space="preserve">     1.6.3  </w:t>
      </w:r>
      <w:r w:rsidRPr="001A5A0C">
        <w:rPr>
          <w:rFonts w:ascii="Calibri" w:eastAsia="宋体" w:hAnsi="Calibri" w:cs="Times New Roman" w:hint="eastAsia"/>
          <w:sz w:val="24"/>
        </w:rPr>
        <w:t>定期对系统进行备份和清除垃圾等维护工作。</w:t>
      </w:r>
    </w:p>
    <w:p w14:paraId="4A904ABD" w14:textId="77777777" w:rsidR="00B97000" w:rsidRPr="001A5A0C" w:rsidRDefault="001A5A0C" w:rsidP="00F57031">
      <w:pPr>
        <w:spacing w:line="360" w:lineRule="auto"/>
        <w:outlineLvl w:val="0"/>
        <w:rPr>
          <w:rFonts w:ascii="Calibri" w:eastAsia="宋体" w:hAnsi="Calibri" w:cs="Times New Roman"/>
          <w:b/>
          <w:sz w:val="24"/>
        </w:rPr>
      </w:pPr>
      <w:r w:rsidRPr="001A5A0C">
        <w:rPr>
          <w:rFonts w:ascii="Calibri" w:eastAsia="宋体" w:hAnsi="Calibri" w:cs="Times New Roman" w:hint="eastAsia"/>
          <w:b/>
          <w:sz w:val="24"/>
        </w:rPr>
        <w:t>4.7</w:t>
      </w:r>
      <w:r w:rsidRPr="00F57031">
        <w:rPr>
          <w:rFonts w:ascii="Calibri" w:eastAsia="宋体" w:hAnsi="Calibri" w:cs="Times New Roman"/>
          <w:b/>
          <w:sz w:val="24"/>
        </w:rPr>
        <w:t>故障响应</w:t>
      </w:r>
    </w:p>
    <w:p w14:paraId="41279CEB" w14:textId="77777777" w:rsidR="00B97000" w:rsidRPr="001A5A0C" w:rsidRDefault="001A5A0C">
      <w:pPr>
        <w:spacing w:line="360" w:lineRule="auto"/>
        <w:rPr>
          <w:rFonts w:ascii="宋体" w:eastAsia="宋体" w:hAnsi="宋体" w:cs="宋体"/>
          <w:sz w:val="24"/>
        </w:rPr>
      </w:pPr>
      <w:r w:rsidRPr="001A5A0C">
        <w:rPr>
          <w:rFonts w:ascii="Calibri" w:eastAsia="宋体" w:hAnsi="Calibri" w:cs="Times New Roman" w:hint="eastAsia"/>
          <w:sz w:val="24"/>
        </w:rPr>
        <w:t xml:space="preserve">     4.7.1  </w:t>
      </w:r>
      <w:r w:rsidRPr="001A5A0C">
        <w:rPr>
          <w:rFonts w:ascii="Calibri" w:eastAsia="宋体" w:hAnsi="Calibri" w:cs="Times New Roman" w:hint="eastAsia"/>
          <w:sz w:val="24"/>
        </w:rPr>
        <w:t>提供专属服务热线和专属服务团队，承接医院运维服务故障申报。</w:t>
      </w:r>
    </w:p>
    <w:p w14:paraId="716A4E2B" w14:textId="77777777" w:rsidR="00B97000" w:rsidRPr="001A5A0C" w:rsidRDefault="001A5A0C">
      <w:pPr>
        <w:pStyle w:val="af4"/>
        <w:spacing w:line="360" w:lineRule="auto"/>
        <w:ind w:firstLineChars="0" w:firstLine="0"/>
        <w:rPr>
          <w:rFonts w:ascii="宋体" w:eastAsia="宋体" w:hAnsi="宋体" w:cs="宋体"/>
          <w:sz w:val="24"/>
        </w:rPr>
      </w:pPr>
      <w:r w:rsidRPr="001A5A0C">
        <w:rPr>
          <w:rFonts w:ascii="Calibri" w:eastAsia="宋体" w:hAnsi="Calibri" w:cs="Times New Roman" w:hint="eastAsia"/>
          <w:sz w:val="24"/>
        </w:rPr>
        <w:t xml:space="preserve">     4.7.2  </w:t>
      </w:r>
      <w:r w:rsidRPr="001A5A0C">
        <w:rPr>
          <w:rFonts w:ascii="宋体" w:eastAsia="宋体" w:hAnsi="宋体" w:cs="宋体" w:hint="eastAsia"/>
          <w:sz w:val="24"/>
        </w:rPr>
        <w:t>提供</w:t>
      </w:r>
      <w:r w:rsidRPr="001A5A0C">
        <w:rPr>
          <w:rFonts w:ascii="宋体" w:eastAsia="宋体" w:hAnsi="宋体" w:cs="宋体"/>
          <w:sz w:val="24"/>
        </w:rPr>
        <w:t>7 x 24小时的实时故障响应</w:t>
      </w:r>
      <w:r w:rsidRPr="001A5A0C">
        <w:rPr>
          <w:rFonts w:ascii="宋体" w:eastAsia="宋体" w:hAnsi="宋体" w:cs="宋体" w:hint="eastAsia"/>
          <w:sz w:val="24"/>
        </w:rPr>
        <w:t>服务</w:t>
      </w:r>
      <w:r w:rsidRPr="001A5A0C">
        <w:rPr>
          <w:rFonts w:ascii="宋体" w:eastAsia="宋体" w:hAnsi="宋体" w:cs="宋体"/>
          <w:sz w:val="24"/>
        </w:rPr>
        <w:t>。对于电话方式无法解决的问题或系统发生严重故障时，服务期内出现质量问题，需在接到通知后的4小时内给予响应，24小时内响应到场，48小时内完成维护，并承担维护的费用。</w:t>
      </w:r>
    </w:p>
    <w:p w14:paraId="71E5C832" w14:textId="77777777" w:rsidR="00B97000" w:rsidRPr="001A5A0C" w:rsidRDefault="001A5A0C">
      <w:pPr>
        <w:spacing w:line="360" w:lineRule="auto"/>
        <w:rPr>
          <w:rFonts w:ascii="Calibri" w:eastAsia="宋体" w:hAnsi="Calibri" w:cs="Times New Roman"/>
          <w:sz w:val="24"/>
        </w:rPr>
      </w:pPr>
      <w:r w:rsidRPr="001A5A0C">
        <w:rPr>
          <w:rFonts w:ascii="Calibri" w:eastAsia="宋体" w:hAnsi="Calibri" w:cs="Times New Roman" w:hint="eastAsia"/>
          <w:sz w:val="24"/>
        </w:rPr>
        <w:t xml:space="preserve">     4.7.3  </w:t>
      </w:r>
      <w:r w:rsidRPr="001A5A0C">
        <w:rPr>
          <w:rFonts w:ascii="宋体" w:eastAsia="宋体" w:hAnsi="宋体" w:cs="宋体" w:hint="eastAsia"/>
          <w:sz w:val="24"/>
        </w:rPr>
        <w:t>运维服务团队应对系统</w:t>
      </w:r>
      <w:r w:rsidRPr="001A5A0C">
        <w:rPr>
          <w:rFonts w:ascii="Calibri" w:eastAsia="宋体" w:hAnsi="Calibri" w:cs="Times New Roman" w:hint="eastAsia"/>
          <w:sz w:val="24"/>
        </w:rPr>
        <w:t>制定故障记录薄，对于系统出现的异常情况，责任人应建立文字性的记录，并及时通知医院信息部门；</w:t>
      </w:r>
    </w:p>
    <w:p w14:paraId="51F63C6D" w14:textId="719D9D50" w:rsidR="00B97000" w:rsidRPr="001A5A0C" w:rsidRDefault="001A5A0C">
      <w:pPr>
        <w:pStyle w:val="af4"/>
        <w:spacing w:line="360" w:lineRule="auto"/>
        <w:ind w:firstLineChars="0" w:firstLine="0"/>
        <w:rPr>
          <w:rFonts w:ascii="宋体" w:eastAsia="宋体" w:hAnsi="宋体" w:cs="宋体"/>
          <w:sz w:val="24"/>
        </w:rPr>
      </w:pPr>
      <w:r w:rsidRPr="001A5A0C">
        <w:rPr>
          <w:rFonts w:ascii="Calibri" w:eastAsia="宋体" w:hAnsi="Calibri" w:cs="Times New Roman" w:hint="eastAsia"/>
          <w:sz w:val="24"/>
        </w:rPr>
        <w:t xml:space="preserve">     4.7.3  </w:t>
      </w:r>
      <w:r w:rsidRPr="001A5A0C">
        <w:rPr>
          <w:rFonts w:ascii="宋体" w:eastAsia="宋体" w:hAnsi="宋体" w:cs="宋体" w:hint="eastAsia"/>
          <w:sz w:val="24"/>
        </w:rPr>
        <w:t>运维服务团队在处理故障时，必须对现场各种告警信息、故障显示、故障记录报告等进行认真分析，应尽量不影响其他用户或扩大影响范围，并严格按照操作手册等规定的命令和操作方法进行处理。</w:t>
      </w:r>
    </w:p>
    <w:p w14:paraId="55B9B69C" w14:textId="77777777" w:rsidR="00B97000" w:rsidRPr="001A5A0C" w:rsidRDefault="001A5A0C">
      <w:pPr>
        <w:spacing w:line="360" w:lineRule="auto"/>
        <w:outlineLvl w:val="0"/>
        <w:rPr>
          <w:rFonts w:ascii="Calibri" w:eastAsia="宋体" w:hAnsi="Calibri" w:cs="Times New Roman"/>
          <w:b/>
          <w:sz w:val="24"/>
        </w:rPr>
      </w:pPr>
      <w:bookmarkStart w:id="1" w:name="OLE_LINK1"/>
      <w:bookmarkStart w:id="2" w:name="OLE_LINK2"/>
      <w:r w:rsidRPr="001A5A0C">
        <w:rPr>
          <w:rFonts w:ascii="Calibri" w:eastAsia="宋体" w:hAnsi="Calibri" w:cs="Times New Roman" w:hint="eastAsia"/>
          <w:b/>
          <w:sz w:val="24"/>
        </w:rPr>
        <w:t>4.8</w:t>
      </w:r>
      <w:r w:rsidRPr="001A5A0C">
        <w:rPr>
          <w:rFonts w:ascii="Calibri" w:eastAsia="宋体" w:hAnsi="Calibri" w:cs="Times New Roman"/>
          <w:b/>
          <w:sz w:val="24"/>
        </w:rPr>
        <w:t>运维团队</w:t>
      </w:r>
    </w:p>
    <w:bookmarkEnd w:id="1"/>
    <w:bookmarkEnd w:id="2"/>
    <w:p w14:paraId="6C2AD239" w14:textId="77777777" w:rsidR="00B97000" w:rsidRPr="001A5A0C" w:rsidRDefault="001A5A0C">
      <w:pPr>
        <w:pStyle w:val="af4"/>
        <w:spacing w:line="360" w:lineRule="auto"/>
        <w:ind w:firstLineChars="0" w:firstLine="0"/>
        <w:rPr>
          <w:rFonts w:ascii="宋体" w:eastAsia="宋体" w:hAnsi="宋体" w:cs="宋体"/>
          <w:sz w:val="24"/>
        </w:rPr>
      </w:pPr>
      <w:r w:rsidRPr="001A5A0C">
        <w:rPr>
          <w:rFonts w:ascii="Calibri" w:eastAsia="宋体" w:hAnsi="Calibri" w:cs="Times New Roman" w:hint="eastAsia"/>
          <w:sz w:val="24"/>
        </w:rPr>
        <w:t xml:space="preserve">    4.8.1  </w:t>
      </w:r>
      <w:r w:rsidRPr="001A5A0C">
        <w:rPr>
          <w:rFonts w:ascii="宋体" w:eastAsia="宋体" w:hAnsi="宋体" w:cs="宋体"/>
          <w:sz w:val="24"/>
        </w:rPr>
        <w:t>配置</w:t>
      </w:r>
      <w:r w:rsidRPr="001A5A0C">
        <w:rPr>
          <w:rFonts w:ascii="宋体" w:eastAsia="宋体" w:hAnsi="宋体" w:cs="宋体" w:hint="eastAsia"/>
          <w:sz w:val="24"/>
        </w:rPr>
        <w:t>系统</w:t>
      </w:r>
      <w:r w:rsidRPr="001A5A0C">
        <w:rPr>
          <w:rFonts w:ascii="宋体" w:eastAsia="宋体" w:hAnsi="宋体" w:cs="宋体"/>
          <w:sz w:val="24"/>
        </w:rPr>
        <w:t>维护人员，现场服务时，严格遵守医院内部各项规章制度，与用户相关人员充分沟通，态度诚恳地解答客户提出的相关问题，不得做出有损医院形象和利益的事情。</w:t>
      </w:r>
    </w:p>
    <w:p w14:paraId="1B35BB7F" w14:textId="46A8EA2B" w:rsidR="00B97000" w:rsidRPr="001A5A0C" w:rsidRDefault="001A5A0C">
      <w:pPr>
        <w:pStyle w:val="af4"/>
        <w:spacing w:line="360" w:lineRule="auto"/>
        <w:ind w:firstLineChars="0" w:firstLine="480"/>
        <w:rPr>
          <w:rFonts w:ascii="宋体" w:eastAsia="宋体" w:hAnsi="宋体" w:cs="宋体"/>
          <w:sz w:val="24"/>
        </w:rPr>
      </w:pPr>
      <w:r w:rsidRPr="001A5A0C">
        <w:rPr>
          <w:rFonts w:ascii="Calibri" w:eastAsia="宋体" w:hAnsi="Calibri" w:cs="Times New Roman" w:hint="eastAsia"/>
          <w:sz w:val="24"/>
        </w:rPr>
        <w:t xml:space="preserve">4.8.2  </w:t>
      </w:r>
      <w:r w:rsidRPr="001A5A0C">
        <w:rPr>
          <w:rFonts w:ascii="宋体" w:eastAsia="宋体" w:hAnsi="宋体" w:cs="宋体"/>
          <w:sz w:val="24"/>
        </w:rPr>
        <w:t>服务人员须遵守医院的保密要求，泄密造成医院损失的，服务商将承担由此产生的一切损失和法律责任。</w:t>
      </w:r>
    </w:p>
    <w:p w14:paraId="4FCDF43E" w14:textId="77777777" w:rsidR="00B97000" w:rsidRPr="001A5A0C" w:rsidRDefault="00B97000">
      <w:pPr>
        <w:pStyle w:val="af4"/>
        <w:spacing w:line="360" w:lineRule="auto"/>
        <w:ind w:firstLineChars="0" w:firstLine="0"/>
        <w:rPr>
          <w:rFonts w:ascii="宋体" w:eastAsia="宋体" w:hAnsi="宋体" w:cs="宋体"/>
          <w:sz w:val="24"/>
        </w:rPr>
      </w:pPr>
    </w:p>
    <w:p w14:paraId="2A6EE529" w14:textId="77777777" w:rsidR="00B97000" w:rsidRPr="001A5A0C" w:rsidRDefault="001A5A0C">
      <w:pPr>
        <w:pStyle w:val="af4"/>
        <w:numPr>
          <w:ilvl w:val="0"/>
          <w:numId w:val="1"/>
        </w:numPr>
        <w:ind w:left="284" w:firstLineChars="0"/>
        <w:jc w:val="left"/>
        <w:rPr>
          <w:rFonts w:asciiTheme="majorEastAsia" w:eastAsiaTheme="majorEastAsia" w:hAnsiTheme="majorEastAsia"/>
          <w:b/>
          <w:sz w:val="28"/>
        </w:rPr>
      </w:pPr>
      <w:r w:rsidRPr="001A5A0C">
        <w:rPr>
          <w:rFonts w:asciiTheme="majorEastAsia" w:eastAsiaTheme="majorEastAsia" w:hAnsiTheme="majorEastAsia" w:hint="eastAsia"/>
          <w:b/>
          <w:sz w:val="28"/>
        </w:rPr>
        <w:t>项目验收</w:t>
      </w:r>
    </w:p>
    <w:p w14:paraId="7A2540BB" w14:textId="66826102" w:rsidR="00B97000" w:rsidRPr="001A5A0C" w:rsidRDefault="001A5A0C">
      <w:pPr>
        <w:pStyle w:val="af4"/>
        <w:spacing w:line="360" w:lineRule="auto"/>
        <w:ind w:firstLine="480"/>
        <w:rPr>
          <w:rFonts w:ascii="宋体" w:eastAsia="宋体" w:hAnsi="宋体" w:cs="宋体"/>
          <w:sz w:val="24"/>
        </w:rPr>
      </w:pPr>
      <w:r w:rsidRPr="001A5A0C">
        <w:rPr>
          <w:rFonts w:ascii="宋体" w:eastAsia="宋体" w:hAnsi="宋体" w:cs="宋体" w:hint="eastAsia"/>
          <w:sz w:val="24"/>
        </w:rPr>
        <w:lastRenderedPageBreak/>
        <w:t>系统正常上线并稳定运行至少</w:t>
      </w:r>
      <w:r w:rsidRPr="001A5A0C">
        <w:rPr>
          <w:rFonts w:ascii="宋体" w:eastAsia="宋体" w:hAnsi="宋体" w:cs="宋体"/>
          <w:sz w:val="24"/>
        </w:rPr>
        <w:t>15</w:t>
      </w:r>
      <w:r w:rsidRPr="001A5A0C">
        <w:rPr>
          <w:rFonts w:ascii="宋体" w:eastAsia="宋体" w:hAnsi="宋体" w:cs="宋体" w:hint="eastAsia"/>
          <w:sz w:val="24"/>
        </w:rPr>
        <w:t>天后，可启动验收流程，其中功能验收的标准将依据各方已确认的详细用户需求说明书来执行。</w:t>
      </w:r>
    </w:p>
    <w:p w14:paraId="7AB0E4C7" w14:textId="77777777" w:rsidR="00B97000" w:rsidRPr="001A5A0C" w:rsidRDefault="00B97000">
      <w:pPr>
        <w:pStyle w:val="af4"/>
        <w:spacing w:line="360" w:lineRule="auto"/>
        <w:ind w:firstLineChars="0" w:firstLine="0"/>
        <w:rPr>
          <w:rFonts w:ascii="宋体" w:eastAsia="宋体" w:hAnsi="宋体" w:cs="宋体"/>
          <w:sz w:val="24"/>
        </w:rPr>
      </w:pPr>
    </w:p>
    <w:p w14:paraId="4BF70984" w14:textId="32D06C1C" w:rsidR="00B97000" w:rsidRPr="001A5A0C" w:rsidRDefault="001A5A0C">
      <w:pPr>
        <w:pStyle w:val="af4"/>
        <w:numPr>
          <w:ilvl w:val="0"/>
          <w:numId w:val="1"/>
        </w:numPr>
        <w:ind w:left="284" w:firstLineChars="0"/>
        <w:jc w:val="left"/>
        <w:rPr>
          <w:rFonts w:asciiTheme="majorEastAsia" w:eastAsiaTheme="majorEastAsia" w:hAnsiTheme="majorEastAsia"/>
          <w:b/>
          <w:sz w:val="28"/>
        </w:rPr>
      </w:pPr>
      <w:r w:rsidRPr="001A5A0C">
        <w:rPr>
          <w:rFonts w:asciiTheme="majorEastAsia" w:eastAsiaTheme="majorEastAsia" w:hAnsiTheme="majorEastAsia" w:hint="eastAsia"/>
          <w:b/>
          <w:sz w:val="28"/>
        </w:rPr>
        <w:t>维保期限</w:t>
      </w:r>
    </w:p>
    <w:p w14:paraId="538ABEB4" w14:textId="00D0349C" w:rsidR="00B97000" w:rsidRPr="001A5A0C" w:rsidRDefault="001A5A0C">
      <w:pPr>
        <w:spacing w:line="360" w:lineRule="auto"/>
        <w:ind w:firstLine="465"/>
        <w:rPr>
          <w:rStyle w:val="af2"/>
          <w:rFonts w:ascii="宋体" w:eastAsia="宋体" w:hAnsi="宋体" w:cs="黑体"/>
          <w:b w:val="0"/>
          <w:kern w:val="0"/>
          <w:sz w:val="24"/>
          <w:szCs w:val="24"/>
        </w:rPr>
      </w:pPr>
      <w:r w:rsidRPr="001A5A0C">
        <w:rPr>
          <w:rStyle w:val="af2"/>
          <w:rFonts w:ascii="宋体" w:eastAsia="宋体" w:hAnsi="宋体" w:cs="黑体" w:hint="eastAsia"/>
          <w:b w:val="0"/>
          <w:kern w:val="0"/>
          <w:sz w:val="24"/>
          <w:szCs w:val="24"/>
        </w:rPr>
        <w:t>免费维保期3年，自验收合格之日起开始计算。</w:t>
      </w:r>
    </w:p>
    <w:p w14:paraId="63C257A8" w14:textId="592C40DF" w:rsidR="00B97000" w:rsidRPr="00F57031" w:rsidRDefault="001A5A0C" w:rsidP="00F57031">
      <w:pPr>
        <w:pStyle w:val="af4"/>
        <w:numPr>
          <w:ilvl w:val="0"/>
          <w:numId w:val="1"/>
        </w:numPr>
        <w:ind w:left="284" w:firstLineChars="0"/>
        <w:jc w:val="left"/>
        <w:rPr>
          <w:rFonts w:asciiTheme="majorEastAsia" w:eastAsiaTheme="majorEastAsia" w:hAnsiTheme="majorEastAsia"/>
          <w:sz w:val="28"/>
        </w:rPr>
      </w:pPr>
      <w:r w:rsidRPr="00F57031">
        <w:rPr>
          <w:rFonts w:asciiTheme="majorEastAsia" w:eastAsiaTheme="majorEastAsia" w:hAnsiTheme="majorEastAsia" w:hint="eastAsia"/>
          <w:b/>
          <w:sz w:val="28"/>
        </w:rPr>
        <w:t>其它要求</w:t>
      </w:r>
    </w:p>
    <w:p w14:paraId="6536B057" w14:textId="77777777" w:rsidR="00B97000" w:rsidRPr="001A5A0C" w:rsidRDefault="001A5A0C">
      <w:pPr>
        <w:spacing w:line="276" w:lineRule="auto"/>
        <w:ind w:left="210" w:firstLine="420"/>
        <w:rPr>
          <w:rFonts w:ascii="宋体" w:eastAsia="宋体" w:hAnsi="宋体"/>
          <w:sz w:val="24"/>
          <w:szCs w:val="24"/>
        </w:rPr>
      </w:pPr>
      <w:r w:rsidRPr="001A5A0C">
        <w:rPr>
          <w:rFonts w:ascii="宋体" w:eastAsia="宋体" w:hAnsi="宋体" w:cs="微软雅黑" w:hint="eastAsia"/>
          <w:sz w:val="24"/>
          <w:szCs w:val="24"/>
        </w:rPr>
        <w:t>培训要求</w:t>
      </w:r>
      <w:r w:rsidRPr="001A5A0C">
        <w:rPr>
          <w:rFonts w:ascii="宋体" w:eastAsia="宋体" w:hAnsi="宋体" w:hint="eastAsia"/>
          <w:sz w:val="24"/>
          <w:szCs w:val="24"/>
        </w:rPr>
        <w:t>：</w:t>
      </w:r>
    </w:p>
    <w:p w14:paraId="7E17D9CF" w14:textId="77777777" w:rsidR="00B97000" w:rsidRPr="001A5A0C" w:rsidRDefault="001A5A0C">
      <w:pPr>
        <w:spacing w:line="276" w:lineRule="auto"/>
        <w:ind w:leftChars="300" w:left="630"/>
        <w:rPr>
          <w:rFonts w:ascii="宋体" w:eastAsia="宋体" w:hAnsi="宋体" w:cs="微软雅黑"/>
          <w:sz w:val="24"/>
          <w:szCs w:val="24"/>
        </w:rPr>
      </w:pPr>
      <w:r w:rsidRPr="001A5A0C">
        <w:rPr>
          <w:rFonts w:ascii="宋体" w:eastAsia="宋体" w:hAnsi="宋体" w:cs="微软雅黑" w:hint="eastAsia"/>
          <w:sz w:val="24"/>
          <w:szCs w:val="24"/>
        </w:rPr>
        <w:t>1、培训内容与课程要求</w:t>
      </w:r>
    </w:p>
    <w:p w14:paraId="740BE317" w14:textId="77777777" w:rsidR="00B97000" w:rsidRPr="001A5A0C" w:rsidRDefault="001A5A0C">
      <w:pPr>
        <w:spacing w:line="276" w:lineRule="auto"/>
        <w:ind w:leftChars="300" w:left="630" w:firstLineChars="200" w:firstLine="480"/>
        <w:rPr>
          <w:rFonts w:ascii="宋体" w:eastAsia="宋体" w:hAnsi="宋体" w:cs="微软雅黑"/>
          <w:sz w:val="24"/>
          <w:szCs w:val="24"/>
        </w:rPr>
      </w:pPr>
      <w:r w:rsidRPr="001A5A0C">
        <w:rPr>
          <w:rFonts w:ascii="宋体" w:eastAsia="宋体" w:hAnsi="宋体" w:cs="微软雅黑" w:hint="eastAsia"/>
          <w:sz w:val="24"/>
          <w:szCs w:val="24"/>
        </w:rPr>
        <w:t>对系统的使用，操作，维护进行培训。培训时提供安装使用维护说明书，以确保需求方能够对系统有足够的了解和熟悉，能够独立进行系统的日常维护和管理。培训所需一切资料由服务商提供。</w:t>
      </w:r>
    </w:p>
    <w:p w14:paraId="0713E42B" w14:textId="77777777" w:rsidR="00B97000" w:rsidRPr="001A5A0C" w:rsidRDefault="001A5A0C">
      <w:pPr>
        <w:spacing w:line="276" w:lineRule="auto"/>
        <w:ind w:leftChars="300" w:left="630"/>
        <w:rPr>
          <w:rFonts w:ascii="宋体" w:eastAsia="宋体" w:hAnsi="宋体" w:cs="微软雅黑"/>
          <w:sz w:val="24"/>
          <w:szCs w:val="24"/>
        </w:rPr>
      </w:pPr>
      <w:r w:rsidRPr="001A5A0C">
        <w:rPr>
          <w:rFonts w:ascii="宋体" w:eastAsia="宋体" w:hAnsi="宋体" w:cs="微软雅黑" w:hint="eastAsia"/>
          <w:sz w:val="24"/>
          <w:szCs w:val="24"/>
        </w:rPr>
        <w:t>2、培训费用</w:t>
      </w:r>
    </w:p>
    <w:p w14:paraId="7FE7E391" w14:textId="77777777" w:rsidR="00B97000" w:rsidRPr="001A5A0C" w:rsidRDefault="001A5A0C">
      <w:pPr>
        <w:spacing w:line="276" w:lineRule="auto"/>
        <w:ind w:leftChars="300" w:left="630" w:firstLineChars="200" w:firstLine="480"/>
        <w:rPr>
          <w:rFonts w:ascii="宋体" w:eastAsia="宋体" w:hAnsi="宋体"/>
          <w:sz w:val="24"/>
          <w:szCs w:val="24"/>
        </w:rPr>
      </w:pPr>
      <w:r w:rsidRPr="001A5A0C">
        <w:rPr>
          <w:rFonts w:ascii="宋体" w:eastAsia="宋体" w:hAnsi="宋体" w:cs="微软雅黑" w:hint="eastAsia"/>
          <w:sz w:val="24"/>
          <w:szCs w:val="24"/>
        </w:rPr>
        <w:t>培训过程中所发生的一切费用（含培训教材费）均包含在报价中。</w:t>
      </w:r>
    </w:p>
    <w:p w14:paraId="6EB1DEAA" w14:textId="77777777" w:rsidR="00B97000" w:rsidRPr="001A5A0C" w:rsidRDefault="00B97000">
      <w:pPr>
        <w:spacing w:line="360" w:lineRule="auto"/>
        <w:ind w:firstLine="465"/>
        <w:rPr>
          <w:rStyle w:val="af2"/>
          <w:rFonts w:ascii="宋体" w:eastAsia="宋体" w:hAnsi="宋体" w:cs="黑体"/>
          <w:b w:val="0"/>
          <w:kern w:val="0"/>
          <w:sz w:val="24"/>
          <w:szCs w:val="24"/>
        </w:rPr>
      </w:pPr>
    </w:p>
    <w:sectPr w:rsidR="00B97000" w:rsidRPr="001A5A0C">
      <w:footerReference w:type="default" r:id="rId7"/>
      <w:pgSz w:w="11906" w:h="16838"/>
      <w:pgMar w:top="1440" w:right="1800"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55D28" w14:textId="77777777" w:rsidR="00C72FA9" w:rsidRDefault="00C72FA9" w:rsidP="00E2447D">
      <w:r>
        <w:separator/>
      </w:r>
    </w:p>
  </w:endnote>
  <w:endnote w:type="continuationSeparator" w:id="0">
    <w:p w14:paraId="5EBDD914" w14:textId="77777777" w:rsidR="00C72FA9" w:rsidRDefault="00C72FA9" w:rsidP="00E2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191797"/>
      <w:docPartObj>
        <w:docPartGallery w:val="Page Numbers (Bottom of Page)"/>
        <w:docPartUnique/>
      </w:docPartObj>
    </w:sdtPr>
    <w:sdtContent>
      <w:sdt>
        <w:sdtPr>
          <w:id w:val="1728636285"/>
          <w:docPartObj>
            <w:docPartGallery w:val="Page Numbers (Top of Page)"/>
            <w:docPartUnique/>
          </w:docPartObj>
        </w:sdtPr>
        <w:sdtContent>
          <w:p w14:paraId="2C3803A9" w14:textId="7FAEF729" w:rsidR="00E2447D" w:rsidRDefault="00E2447D">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26661">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26661">
              <w:rPr>
                <w:b/>
                <w:bCs/>
                <w:noProof/>
              </w:rPr>
              <w:t>6</w:t>
            </w:r>
            <w:r>
              <w:rPr>
                <w:b/>
                <w:bCs/>
                <w:sz w:val="24"/>
                <w:szCs w:val="24"/>
              </w:rPr>
              <w:fldChar w:fldCharType="end"/>
            </w:r>
          </w:p>
        </w:sdtContent>
      </w:sdt>
    </w:sdtContent>
  </w:sdt>
  <w:p w14:paraId="1B04D472" w14:textId="77777777" w:rsidR="00E2447D" w:rsidRDefault="00E2447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7FFC3" w14:textId="77777777" w:rsidR="00C72FA9" w:rsidRDefault="00C72FA9" w:rsidP="00E2447D">
      <w:r>
        <w:separator/>
      </w:r>
    </w:p>
  </w:footnote>
  <w:footnote w:type="continuationSeparator" w:id="0">
    <w:p w14:paraId="240DDFD3" w14:textId="77777777" w:rsidR="00C72FA9" w:rsidRDefault="00C72FA9" w:rsidP="00E244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94F24"/>
    <w:multiLevelType w:val="multilevel"/>
    <w:tmpl w:val="37D94F24"/>
    <w:lvl w:ilvl="0">
      <w:start w:val="1"/>
      <w:numFmt w:val="chineseCountingThousand"/>
      <w:suff w:val="nothing"/>
      <w:lvlText w:val="%1、"/>
      <w:lvlJc w:val="left"/>
      <w:pPr>
        <w:ind w:left="56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40B4E08"/>
    <w:multiLevelType w:val="multilevel"/>
    <w:tmpl w:val="640B4E08"/>
    <w:lvl w:ilvl="0">
      <w:start w:val="1"/>
      <w:numFmt w:val="decimal"/>
      <w:suff w:val="nothing"/>
      <w:lvlText w:val="%1"/>
      <w:lvlJc w:val="left"/>
      <w:pPr>
        <w:ind w:left="420" w:hanging="420"/>
      </w:pPr>
      <w:rPr>
        <w:rFonts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MwYWZmY2ZiMDhiMTE1YTI4ZWM5MzkyNzU2Zjc3YjAifQ=="/>
  </w:docVars>
  <w:rsids>
    <w:rsidRoot w:val="00D570B7"/>
    <w:rsid w:val="00005DBA"/>
    <w:rsid w:val="00011A76"/>
    <w:rsid w:val="00034E58"/>
    <w:rsid w:val="00044C8F"/>
    <w:rsid w:val="0005388F"/>
    <w:rsid w:val="00067970"/>
    <w:rsid w:val="00071926"/>
    <w:rsid w:val="000868BF"/>
    <w:rsid w:val="000B0983"/>
    <w:rsid w:val="000D763A"/>
    <w:rsid w:val="00116304"/>
    <w:rsid w:val="001338B5"/>
    <w:rsid w:val="00133E2E"/>
    <w:rsid w:val="00145BE1"/>
    <w:rsid w:val="001755A9"/>
    <w:rsid w:val="001821CC"/>
    <w:rsid w:val="001A5A0C"/>
    <w:rsid w:val="001B0125"/>
    <w:rsid w:val="001B0A18"/>
    <w:rsid w:val="001B139F"/>
    <w:rsid w:val="001B223C"/>
    <w:rsid w:val="001D672A"/>
    <w:rsid w:val="00211566"/>
    <w:rsid w:val="0021520B"/>
    <w:rsid w:val="002245BF"/>
    <w:rsid w:val="00232FB3"/>
    <w:rsid w:val="002622A4"/>
    <w:rsid w:val="002761BA"/>
    <w:rsid w:val="00294686"/>
    <w:rsid w:val="002E65C3"/>
    <w:rsid w:val="002F2800"/>
    <w:rsid w:val="00304F5F"/>
    <w:rsid w:val="00326661"/>
    <w:rsid w:val="00327EC0"/>
    <w:rsid w:val="00357C96"/>
    <w:rsid w:val="00374E9F"/>
    <w:rsid w:val="003B2B4B"/>
    <w:rsid w:val="003E3A7E"/>
    <w:rsid w:val="003F2B16"/>
    <w:rsid w:val="003F3EBC"/>
    <w:rsid w:val="004061D8"/>
    <w:rsid w:val="00416D25"/>
    <w:rsid w:val="00421BF5"/>
    <w:rsid w:val="00453A94"/>
    <w:rsid w:val="00453DB8"/>
    <w:rsid w:val="004647C8"/>
    <w:rsid w:val="00470702"/>
    <w:rsid w:val="00490C26"/>
    <w:rsid w:val="004957EF"/>
    <w:rsid w:val="004B08E2"/>
    <w:rsid w:val="00513875"/>
    <w:rsid w:val="00524EE6"/>
    <w:rsid w:val="0052580B"/>
    <w:rsid w:val="00527452"/>
    <w:rsid w:val="00531540"/>
    <w:rsid w:val="005350AE"/>
    <w:rsid w:val="0055569B"/>
    <w:rsid w:val="005941FD"/>
    <w:rsid w:val="00594E6A"/>
    <w:rsid w:val="005C0A8C"/>
    <w:rsid w:val="005F26F0"/>
    <w:rsid w:val="00614F30"/>
    <w:rsid w:val="00624B97"/>
    <w:rsid w:val="00654C65"/>
    <w:rsid w:val="00667859"/>
    <w:rsid w:val="00683E4D"/>
    <w:rsid w:val="006D216B"/>
    <w:rsid w:val="00704D58"/>
    <w:rsid w:val="00714E7B"/>
    <w:rsid w:val="00760F88"/>
    <w:rsid w:val="00770405"/>
    <w:rsid w:val="0077621E"/>
    <w:rsid w:val="007810ED"/>
    <w:rsid w:val="0078443C"/>
    <w:rsid w:val="00785DC7"/>
    <w:rsid w:val="007C65C1"/>
    <w:rsid w:val="007E7B80"/>
    <w:rsid w:val="007F193F"/>
    <w:rsid w:val="00800687"/>
    <w:rsid w:val="008017A8"/>
    <w:rsid w:val="00807CBD"/>
    <w:rsid w:val="00835B73"/>
    <w:rsid w:val="00852B6D"/>
    <w:rsid w:val="00893160"/>
    <w:rsid w:val="008A119A"/>
    <w:rsid w:val="008B0ADB"/>
    <w:rsid w:val="008B2D63"/>
    <w:rsid w:val="008B6A53"/>
    <w:rsid w:val="008C52C1"/>
    <w:rsid w:val="008F4618"/>
    <w:rsid w:val="009209F6"/>
    <w:rsid w:val="00926DF2"/>
    <w:rsid w:val="00972573"/>
    <w:rsid w:val="009923A1"/>
    <w:rsid w:val="009970AE"/>
    <w:rsid w:val="009A1A11"/>
    <w:rsid w:val="009A6E2D"/>
    <w:rsid w:val="009B2E09"/>
    <w:rsid w:val="009C5921"/>
    <w:rsid w:val="009D662B"/>
    <w:rsid w:val="009E30BF"/>
    <w:rsid w:val="00A26688"/>
    <w:rsid w:val="00A475EC"/>
    <w:rsid w:val="00A80255"/>
    <w:rsid w:val="00A92E3C"/>
    <w:rsid w:val="00AC40C1"/>
    <w:rsid w:val="00AC55D2"/>
    <w:rsid w:val="00AD5E53"/>
    <w:rsid w:val="00B07E7E"/>
    <w:rsid w:val="00B10388"/>
    <w:rsid w:val="00B80193"/>
    <w:rsid w:val="00B9317E"/>
    <w:rsid w:val="00B97000"/>
    <w:rsid w:val="00BD7902"/>
    <w:rsid w:val="00BE4119"/>
    <w:rsid w:val="00BF25FB"/>
    <w:rsid w:val="00BF4EC9"/>
    <w:rsid w:val="00C30741"/>
    <w:rsid w:val="00C325DE"/>
    <w:rsid w:val="00C35FF4"/>
    <w:rsid w:val="00C3645F"/>
    <w:rsid w:val="00C72FA9"/>
    <w:rsid w:val="00C73256"/>
    <w:rsid w:val="00C86D76"/>
    <w:rsid w:val="00C96B75"/>
    <w:rsid w:val="00CA310E"/>
    <w:rsid w:val="00CE01E8"/>
    <w:rsid w:val="00CE058F"/>
    <w:rsid w:val="00D02C7B"/>
    <w:rsid w:val="00D14991"/>
    <w:rsid w:val="00D17A64"/>
    <w:rsid w:val="00D3564D"/>
    <w:rsid w:val="00D570B7"/>
    <w:rsid w:val="00D6302A"/>
    <w:rsid w:val="00D677FA"/>
    <w:rsid w:val="00D70805"/>
    <w:rsid w:val="00D904F3"/>
    <w:rsid w:val="00DA6B24"/>
    <w:rsid w:val="00DB70A6"/>
    <w:rsid w:val="00DF6AE4"/>
    <w:rsid w:val="00E07714"/>
    <w:rsid w:val="00E2379D"/>
    <w:rsid w:val="00E2447D"/>
    <w:rsid w:val="00E409A8"/>
    <w:rsid w:val="00E438E4"/>
    <w:rsid w:val="00E618E2"/>
    <w:rsid w:val="00E908C1"/>
    <w:rsid w:val="00EA2527"/>
    <w:rsid w:val="00EA39EC"/>
    <w:rsid w:val="00EA4301"/>
    <w:rsid w:val="00EB6E1A"/>
    <w:rsid w:val="00EC5BDC"/>
    <w:rsid w:val="00EF3C20"/>
    <w:rsid w:val="00F23944"/>
    <w:rsid w:val="00F26DA3"/>
    <w:rsid w:val="00F35F7F"/>
    <w:rsid w:val="00F57031"/>
    <w:rsid w:val="00F60B7F"/>
    <w:rsid w:val="00F617C5"/>
    <w:rsid w:val="00F74468"/>
    <w:rsid w:val="00FB000F"/>
    <w:rsid w:val="00FB1445"/>
    <w:rsid w:val="00FB221F"/>
    <w:rsid w:val="00FB4C8A"/>
    <w:rsid w:val="00FC021A"/>
    <w:rsid w:val="00FC2346"/>
    <w:rsid w:val="12BF1867"/>
    <w:rsid w:val="1A4054BB"/>
    <w:rsid w:val="2920460C"/>
    <w:rsid w:val="381312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635F1"/>
  <w15:docId w15:val="{82C2BD61-3D64-4CA1-8A44-01C13AFC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qFormat/>
    <w:pPr>
      <w:jc w:val="left"/>
    </w:p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rPr>
  </w:style>
  <w:style w:type="character" w:styleId="af3">
    <w:name w:val="annotation reference"/>
    <w:basedOn w:val="a0"/>
    <w:uiPriority w:val="99"/>
    <w:semiHidden/>
    <w:unhideWhenUsed/>
    <w:qFormat/>
    <w:rPr>
      <w:sz w:val="21"/>
      <w:szCs w:val="21"/>
    </w:rPr>
  </w:style>
  <w:style w:type="character" w:customStyle="1" w:styleId="aa">
    <w:name w:val="批注框文本 字符"/>
    <w:basedOn w:val="a0"/>
    <w:link w:val="a9"/>
    <w:uiPriority w:val="99"/>
    <w:semiHidden/>
    <w:qFormat/>
    <w:rPr>
      <w:sz w:val="18"/>
      <w:szCs w:val="18"/>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styleId="af4">
    <w:name w:val="List Paragraph"/>
    <w:basedOn w:val="a"/>
    <w:link w:val="af5"/>
    <w:uiPriority w:val="34"/>
    <w:qFormat/>
    <w:pPr>
      <w:ind w:firstLineChars="200" w:firstLine="420"/>
    </w:pPr>
  </w:style>
  <w:style w:type="character" w:customStyle="1" w:styleId="a8">
    <w:name w:val="日期 字符"/>
    <w:basedOn w:val="a0"/>
    <w:link w:val="a7"/>
    <w:uiPriority w:val="99"/>
    <w:semiHidden/>
    <w:qFormat/>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f5">
    <w:name w:val="列出段落 字符"/>
    <w:link w:val="af4"/>
    <w:uiPriority w:val="34"/>
    <w:qFormat/>
    <w:locked/>
  </w:style>
  <w:style w:type="character" w:customStyle="1" w:styleId="a4">
    <w:name w:val="文档结构图 字符"/>
    <w:basedOn w:val="a0"/>
    <w:link w:val="a3"/>
    <w:uiPriority w:val="99"/>
    <w:semiHidden/>
    <w:qFormat/>
    <w:rPr>
      <w:rFonts w:ascii="宋体" w:eastAsia="宋体"/>
      <w:sz w:val="18"/>
      <w:szCs w:val="18"/>
    </w:rPr>
  </w:style>
  <w:style w:type="character" w:customStyle="1" w:styleId="a6">
    <w:name w:val="批注文字 字符"/>
    <w:basedOn w:val="a0"/>
    <w:link w:val="a5"/>
    <w:uiPriority w:val="99"/>
    <w:semiHidden/>
    <w:qFormat/>
    <w:rPr>
      <w:kern w:val="2"/>
      <w:sz w:val="21"/>
      <w:szCs w:val="22"/>
    </w:rPr>
  </w:style>
  <w:style w:type="character" w:customStyle="1" w:styleId="af0">
    <w:name w:val="批注主题 字符"/>
    <w:basedOn w:val="a6"/>
    <w:link w:val="af"/>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732</Words>
  <Characters>4173</Characters>
  <Application>Microsoft Office Word</Application>
  <DocSecurity>0</DocSecurity>
  <Lines>34</Lines>
  <Paragraphs>9</Paragraphs>
  <ScaleCrop>false</ScaleCrop>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14</cp:revision>
  <cp:lastPrinted>2018-04-24T03:58:00Z</cp:lastPrinted>
  <dcterms:created xsi:type="dcterms:W3CDTF">2024-11-20T11:49:00Z</dcterms:created>
  <dcterms:modified xsi:type="dcterms:W3CDTF">2024-12-31T06:54:00Z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70462C7CF6FB42B9B92454386EF4A5B7_12</vt:lpwstr>
  </property>
</Properties>
</file>