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087B9" w14:textId="5977ADB9" w:rsidR="00EB420D" w:rsidRPr="00230299" w:rsidRDefault="00000000" w:rsidP="00DC46FA">
      <w:pPr>
        <w:spacing w:line="360" w:lineRule="auto"/>
        <w:jc w:val="center"/>
        <w:rPr>
          <w:rFonts w:ascii="宋体" w:hAnsi="宋体" w:hint="eastAsia"/>
          <w:b/>
          <w:bCs/>
          <w:sz w:val="32"/>
          <w:szCs w:val="32"/>
        </w:rPr>
      </w:pPr>
      <w:r w:rsidRPr="00230299">
        <w:rPr>
          <w:rFonts w:ascii="宋体" w:hAnsi="宋体" w:hint="eastAsia"/>
          <w:b/>
          <w:bCs/>
          <w:sz w:val="32"/>
          <w:szCs w:val="32"/>
        </w:rPr>
        <w:t>网络</w:t>
      </w:r>
      <w:proofErr w:type="gramStart"/>
      <w:r w:rsidRPr="00230299">
        <w:rPr>
          <w:rFonts w:ascii="宋体" w:hAnsi="宋体" w:hint="eastAsia"/>
          <w:b/>
          <w:bCs/>
          <w:sz w:val="32"/>
          <w:szCs w:val="32"/>
        </w:rPr>
        <w:t>安全运</w:t>
      </w:r>
      <w:proofErr w:type="gramEnd"/>
      <w:r w:rsidRPr="00230299">
        <w:rPr>
          <w:rFonts w:ascii="宋体" w:hAnsi="宋体" w:hint="eastAsia"/>
          <w:b/>
          <w:bCs/>
          <w:sz w:val="32"/>
          <w:szCs w:val="32"/>
        </w:rPr>
        <w:t>维服务用户需求书</w:t>
      </w:r>
    </w:p>
    <w:p w14:paraId="004393DC" w14:textId="77777777" w:rsidR="00EB420D" w:rsidRDefault="00000000" w:rsidP="00DC46FA">
      <w:pPr>
        <w:pStyle w:val="1"/>
        <w:keepNext w:val="0"/>
        <w:keepLines w:val="0"/>
        <w:spacing w:line="578" w:lineRule="auto"/>
        <w:ind w:firstLine="426"/>
        <w:rPr>
          <w:sz w:val="24"/>
          <w:szCs w:val="24"/>
        </w:rPr>
      </w:pPr>
      <w:r>
        <w:rPr>
          <w:rFonts w:hint="eastAsia"/>
          <w:sz w:val="24"/>
          <w:szCs w:val="24"/>
        </w:rPr>
        <w:t>项目概述</w:t>
      </w:r>
    </w:p>
    <w:p w14:paraId="3B8C159F" w14:textId="65E704A2" w:rsidR="00EB420D" w:rsidRDefault="00000000" w:rsidP="00DC46FA">
      <w:pPr>
        <w:spacing w:line="360" w:lineRule="auto"/>
        <w:ind w:firstLineChars="200" w:firstLine="480"/>
        <w:rPr>
          <w:rFonts w:ascii="宋体" w:hAnsi="宋体" w:hint="eastAsia"/>
          <w:sz w:val="24"/>
        </w:rPr>
      </w:pPr>
      <w:r>
        <w:rPr>
          <w:rFonts w:ascii="宋体" w:hAnsi="宋体" w:hint="eastAsia"/>
          <w:sz w:val="24"/>
        </w:rPr>
        <w:t>随着医院的快速发展，信息化的程度越来越高，对信息系统的运</w:t>
      </w:r>
      <w:proofErr w:type="gramStart"/>
      <w:r>
        <w:rPr>
          <w:rFonts w:ascii="宋体" w:hAnsi="宋体" w:hint="eastAsia"/>
          <w:sz w:val="24"/>
        </w:rPr>
        <w:t>维要求</w:t>
      </w:r>
      <w:proofErr w:type="gramEnd"/>
      <w:r>
        <w:rPr>
          <w:rFonts w:ascii="宋体" w:hAnsi="宋体" w:hint="eastAsia"/>
          <w:sz w:val="24"/>
        </w:rPr>
        <w:t>也随着提高，为了综合提升医院</w:t>
      </w:r>
      <w:r w:rsidR="00076B0F">
        <w:rPr>
          <w:rFonts w:ascii="宋体" w:hAnsi="宋体" w:hint="eastAsia"/>
          <w:sz w:val="24"/>
        </w:rPr>
        <w:t>网络</w:t>
      </w:r>
      <w:proofErr w:type="gramStart"/>
      <w:r w:rsidR="00076B0F">
        <w:rPr>
          <w:rFonts w:ascii="宋体" w:hAnsi="宋体" w:hint="eastAsia"/>
          <w:sz w:val="24"/>
        </w:rPr>
        <w:t>安全</w:t>
      </w:r>
      <w:r>
        <w:rPr>
          <w:rFonts w:ascii="宋体" w:hAnsi="宋体"/>
          <w:sz w:val="24"/>
        </w:rPr>
        <w:t>运维水平</w:t>
      </w:r>
      <w:proofErr w:type="gramEnd"/>
      <w:r>
        <w:rPr>
          <w:rFonts w:ascii="宋体" w:hAnsi="宋体" w:hint="eastAsia"/>
          <w:sz w:val="24"/>
        </w:rPr>
        <w:t>与应急保障能力</w:t>
      </w:r>
      <w:r>
        <w:rPr>
          <w:rFonts w:ascii="宋体" w:hAnsi="宋体"/>
          <w:sz w:val="24"/>
        </w:rPr>
        <w:t>，需要</w:t>
      </w:r>
      <w:r>
        <w:rPr>
          <w:rFonts w:ascii="宋体" w:hAnsi="宋体" w:hint="eastAsia"/>
          <w:sz w:val="24"/>
        </w:rPr>
        <w:t>采购</w:t>
      </w:r>
      <w:r>
        <w:rPr>
          <w:rFonts w:ascii="宋体" w:hAnsi="宋体"/>
          <w:sz w:val="24"/>
        </w:rPr>
        <w:t>专业</w:t>
      </w:r>
      <w:r>
        <w:rPr>
          <w:rFonts w:ascii="宋体" w:hAnsi="宋体" w:hint="eastAsia"/>
          <w:sz w:val="24"/>
        </w:rPr>
        <w:t>的网络</w:t>
      </w:r>
      <w:proofErr w:type="gramStart"/>
      <w:r>
        <w:rPr>
          <w:rFonts w:ascii="宋体" w:hAnsi="宋体" w:hint="eastAsia"/>
          <w:sz w:val="24"/>
        </w:rPr>
        <w:t>安全运</w:t>
      </w:r>
      <w:proofErr w:type="gramEnd"/>
      <w:r>
        <w:rPr>
          <w:rFonts w:ascii="宋体" w:hAnsi="宋体" w:hint="eastAsia"/>
          <w:sz w:val="24"/>
        </w:rPr>
        <w:t>维服务</w:t>
      </w:r>
      <w:r>
        <w:rPr>
          <w:rFonts w:ascii="宋体" w:hAnsi="宋体"/>
          <w:sz w:val="24"/>
        </w:rPr>
        <w:t>，以保障用于承载医院核心业务的</w:t>
      </w:r>
      <w:r>
        <w:rPr>
          <w:rFonts w:ascii="宋体" w:hAnsi="宋体" w:hint="eastAsia"/>
          <w:sz w:val="24"/>
        </w:rPr>
        <w:t>数据库系统和安全系统</w:t>
      </w:r>
      <w:r>
        <w:rPr>
          <w:rFonts w:ascii="宋体" w:hAnsi="宋体"/>
          <w:sz w:val="24"/>
        </w:rPr>
        <w:t>的正常稳定运行，</w:t>
      </w:r>
      <w:r>
        <w:rPr>
          <w:rFonts w:ascii="宋体" w:hAnsi="宋体" w:hint="eastAsia"/>
          <w:sz w:val="24"/>
        </w:rPr>
        <w:t>支撑业务系统稳定运营</w:t>
      </w:r>
      <w:r>
        <w:rPr>
          <w:rFonts w:ascii="宋体" w:hAnsi="宋体"/>
          <w:sz w:val="24"/>
        </w:rPr>
        <w:t>。</w:t>
      </w:r>
      <w:r>
        <w:rPr>
          <w:rFonts w:ascii="宋体" w:hAnsi="宋体" w:hint="eastAsia"/>
          <w:sz w:val="24"/>
        </w:rPr>
        <w:t>加强医院信息系统基础平台等基础设施</w:t>
      </w:r>
      <w:proofErr w:type="gramStart"/>
      <w:r>
        <w:rPr>
          <w:rFonts w:ascii="宋体" w:hAnsi="宋体" w:hint="eastAsia"/>
          <w:sz w:val="24"/>
        </w:rPr>
        <w:t>日常稳定</w:t>
      </w:r>
      <w:proofErr w:type="gramEnd"/>
      <w:r>
        <w:rPr>
          <w:rFonts w:ascii="宋体" w:hAnsi="宋体" w:hint="eastAsia"/>
          <w:sz w:val="24"/>
        </w:rPr>
        <w:t>运营，当信息系统基础设施出现故障时，能快速响应，排查故障，恢复业务。</w:t>
      </w:r>
    </w:p>
    <w:p w14:paraId="08263F2C" w14:textId="77777777" w:rsidR="00EB420D" w:rsidRDefault="00000000" w:rsidP="00DC46FA">
      <w:pPr>
        <w:pStyle w:val="1"/>
        <w:keepNext w:val="0"/>
        <w:keepLines w:val="0"/>
        <w:spacing w:line="360" w:lineRule="auto"/>
        <w:rPr>
          <w:sz w:val="24"/>
          <w:szCs w:val="24"/>
        </w:rPr>
      </w:pPr>
      <w:r>
        <w:rPr>
          <w:rFonts w:hint="eastAsia"/>
          <w:sz w:val="24"/>
          <w:szCs w:val="24"/>
        </w:rPr>
        <w:t>服务内容</w:t>
      </w:r>
    </w:p>
    <w:p w14:paraId="3E5224A5" w14:textId="29C521F5" w:rsidR="00EB420D" w:rsidRDefault="00000000" w:rsidP="00DC46FA">
      <w:pPr>
        <w:spacing w:line="360" w:lineRule="auto"/>
        <w:ind w:firstLineChars="177" w:firstLine="425"/>
        <w:rPr>
          <w:rFonts w:ascii="宋体" w:hAnsi="宋体" w:hint="eastAsia"/>
          <w:sz w:val="24"/>
        </w:rPr>
      </w:pPr>
      <w:r>
        <w:rPr>
          <w:rFonts w:ascii="宋体" w:hAnsi="宋体" w:hint="eastAsia"/>
          <w:sz w:val="24"/>
        </w:rPr>
        <w:t>服务内容</w:t>
      </w:r>
      <w:r w:rsidR="00BF7176">
        <w:rPr>
          <w:rFonts w:ascii="宋体" w:hAnsi="宋体" w:hint="eastAsia"/>
          <w:sz w:val="24"/>
        </w:rPr>
        <w:t>列表</w:t>
      </w:r>
      <w:r>
        <w:rPr>
          <w:rFonts w:ascii="宋体" w:hAnsi="宋体" w:hint="eastAsia"/>
          <w:sz w:val="24"/>
        </w:rPr>
        <w:t>：</w:t>
      </w:r>
    </w:p>
    <w:tbl>
      <w:tblPr>
        <w:tblW w:w="7683" w:type="dxa"/>
        <w:jc w:val="center"/>
        <w:tblLook w:val="04A0" w:firstRow="1" w:lastRow="0" w:firstColumn="1" w:lastColumn="0" w:noHBand="0" w:noVBand="1"/>
      </w:tblPr>
      <w:tblGrid>
        <w:gridCol w:w="1021"/>
        <w:gridCol w:w="3543"/>
        <w:gridCol w:w="3119"/>
      </w:tblGrid>
      <w:tr w:rsidR="00EB420D" w14:paraId="47954183" w14:textId="77777777" w:rsidTr="0040774F">
        <w:trPr>
          <w:trHeight w:val="560"/>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7054A77A" w14:textId="77777777" w:rsidR="00EB420D" w:rsidRDefault="00000000" w:rsidP="0040774F">
            <w:pPr>
              <w:spacing w:line="360" w:lineRule="auto"/>
              <w:jc w:val="center"/>
              <w:rPr>
                <w:rFonts w:ascii="宋体" w:hAnsi="宋体" w:hint="eastAsia"/>
                <w:b/>
                <w:bCs/>
                <w:sz w:val="24"/>
              </w:rPr>
            </w:pPr>
            <w:r>
              <w:rPr>
                <w:rFonts w:ascii="宋体" w:hAnsi="宋体" w:hint="eastAsia"/>
                <w:b/>
                <w:bCs/>
                <w:sz w:val="24"/>
              </w:rPr>
              <w:t>序号</w:t>
            </w:r>
          </w:p>
        </w:tc>
        <w:tc>
          <w:tcPr>
            <w:tcW w:w="3543" w:type="dxa"/>
            <w:tcBorders>
              <w:top w:val="single" w:sz="4" w:space="0" w:color="auto"/>
              <w:left w:val="nil"/>
              <w:bottom w:val="single" w:sz="4" w:space="0" w:color="auto"/>
              <w:right w:val="single" w:sz="4" w:space="0" w:color="000000"/>
            </w:tcBorders>
            <w:shd w:val="clear" w:color="000000" w:fill="FFFFFF"/>
            <w:vAlign w:val="center"/>
          </w:tcPr>
          <w:p w14:paraId="7AA9F5D8" w14:textId="77777777" w:rsidR="00EB420D" w:rsidRDefault="00000000" w:rsidP="0040774F">
            <w:pPr>
              <w:spacing w:line="360" w:lineRule="auto"/>
              <w:jc w:val="center"/>
              <w:rPr>
                <w:rFonts w:ascii="宋体" w:hAnsi="宋体" w:hint="eastAsia"/>
                <w:b/>
                <w:bCs/>
                <w:sz w:val="24"/>
              </w:rPr>
            </w:pPr>
            <w:r>
              <w:rPr>
                <w:rFonts w:ascii="宋体" w:hAnsi="宋体" w:hint="eastAsia"/>
                <w:b/>
                <w:bCs/>
                <w:sz w:val="24"/>
              </w:rPr>
              <w:t>项目内容</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6549497E" w14:textId="77777777" w:rsidR="00EB420D" w:rsidRDefault="00000000" w:rsidP="0040774F">
            <w:pPr>
              <w:spacing w:line="360" w:lineRule="auto"/>
              <w:jc w:val="center"/>
              <w:rPr>
                <w:rFonts w:ascii="宋体" w:hAnsi="宋体" w:hint="eastAsia"/>
                <w:b/>
                <w:bCs/>
                <w:sz w:val="24"/>
              </w:rPr>
            </w:pPr>
            <w:r>
              <w:rPr>
                <w:rFonts w:ascii="宋体" w:hAnsi="宋体" w:hint="eastAsia"/>
                <w:b/>
                <w:bCs/>
                <w:sz w:val="24"/>
              </w:rPr>
              <w:t>服务期</w:t>
            </w:r>
          </w:p>
        </w:tc>
      </w:tr>
      <w:tr w:rsidR="00EB420D" w14:paraId="07D7524E" w14:textId="77777777" w:rsidTr="0040774F">
        <w:trPr>
          <w:trHeight w:val="500"/>
          <w:jc w:val="center"/>
        </w:trPr>
        <w:tc>
          <w:tcPr>
            <w:tcW w:w="1021" w:type="dxa"/>
            <w:tcBorders>
              <w:top w:val="nil"/>
              <w:left w:val="single" w:sz="4" w:space="0" w:color="auto"/>
              <w:bottom w:val="single" w:sz="4" w:space="0" w:color="auto"/>
              <w:right w:val="single" w:sz="4" w:space="0" w:color="auto"/>
            </w:tcBorders>
            <w:shd w:val="clear" w:color="000000" w:fill="FFFFFF"/>
            <w:vAlign w:val="center"/>
          </w:tcPr>
          <w:p w14:paraId="43FF1728" w14:textId="77777777" w:rsidR="00EB420D" w:rsidRDefault="00000000" w:rsidP="0040774F">
            <w:pPr>
              <w:spacing w:line="360" w:lineRule="auto"/>
              <w:jc w:val="center"/>
              <w:rPr>
                <w:rFonts w:ascii="宋体" w:hAnsi="宋体" w:hint="eastAsia"/>
                <w:sz w:val="24"/>
              </w:rPr>
            </w:pPr>
            <w:r>
              <w:rPr>
                <w:rFonts w:ascii="宋体" w:hAnsi="宋体"/>
                <w:sz w:val="24"/>
              </w:rPr>
              <w:t>1</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2C2827D5" w14:textId="77777777" w:rsidR="00EB420D" w:rsidRDefault="00000000" w:rsidP="0040774F">
            <w:pPr>
              <w:spacing w:line="360" w:lineRule="auto"/>
              <w:jc w:val="center"/>
              <w:rPr>
                <w:rFonts w:ascii="宋体" w:hAnsi="宋体" w:hint="eastAsia"/>
                <w:sz w:val="24"/>
              </w:rPr>
            </w:pPr>
            <w:r>
              <w:rPr>
                <w:rFonts w:ascii="宋体" w:hAnsi="宋体" w:hint="eastAsia"/>
                <w:sz w:val="24"/>
              </w:rPr>
              <w:t>网络</w:t>
            </w:r>
            <w:proofErr w:type="gramStart"/>
            <w:r>
              <w:rPr>
                <w:rFonts w:ascii="宋体" w:hAnsi="宋体" w:hint="eastAsia"/>
                <w:sz w:val="24"/>
              </w:rPr>
              <w:t>安全运</w:t>
            </w:r>
            <w:proofErr w:type="gramEnd"/>
            <w:r>
              <w:rPr>
                <w:rFonts w:ascii="宋体" w:hAnsi="宋体" w:hint="eastAsia"/>
                <w:sz w:val="24"/>
              </w:rPr>
              <w:t>维服务</w:t>
            </w:r>
          </w:p>
        </w:tc>
        <w:tc>
          <w:tcPr>
            <w:tcW w:w="3119" w:type="dxa"/>
            <w:tcBorders>
              <w:top w:val="nil"/>
              <w:left w:val="nil"/>
              <w:bottom w:val="single" w:sz="4" w:space="0" w:color="auto"/>
              <w:right w:val="single" w:sz="4" w:space="0" w:color="auto"/>
            </w:tcBorders>
            <w:shd w:val="clear" w:color="000000" w:fill="FFFFFF"/>
            <w:noWrap/>
            <w:vAlign w:val="center"/>
          </w:tcPr>
          <w:p w14:paraId="1B8CE91A" w14:textId="77777777" w:rsidR="00EB420D" w:rsidRDefault="00000000" w:rsidP="0040774F">
            <w:pPr>
              <w:spacing w:line="360" w:lineRule="auto"/>
              <w:jc w:val="center"/>
              <w:rPr>
                <w:rFonts w:ascii="宋体" w:hAnsi="宋体" w:hint="eastAsia"/>
                <w:sz w:val="24"/>
              </w:rPr>
            </w:pPr>
            <w:r>
              <w:rPr>
                <w:rFonts w:ascii="宋体" w:hAnsi="宋体" w:hint="eastAsia"/>
                <w:sz w:val="24"/>
              </w:rPr>
              <w:t>两年</w:t>
            </w:r>
          </w:p>
        </w:tc>
      </w:tr>
    </w:tbl>
    <w:p w14:paraId="6A7D353A" w14:textId="77777777" w:rsidR="00EB420D" w:rsidRDefault="00000000" w:rsidP="00DC46FA">
      <w:pPr>
        <w:pStyle w:val="1"/>
        <w:keepNext w:val="0"/>
        <w:keepLines w:val="0"/>
        <w:spacing w:line="360" w:lineRule="auto"/>
        <w:rPr>
          <w:sz w:val="24"/>
          <w:szCs w:val="24"/>
        </w:rPr>
      </w:pPr>
      <w:r>
        <w:rPr>
          <w:rFonts w:hint="eastAsia"/>
          <w:sz w:val="24"/>
          <w:szCs w:val="24"/>
        </w:rPr>
        <w:t>具体内容</w:t>
      </w:r>
    </w:p>
    <w:p w14:paraId="606FE96E" w14:textId="77777777" w:rsidR="00EB420D" w:rsidRDefault="00000000" w:rsidP="00DC46FA">
      <w:pPr>
        <w:pStyle w:val="2"/>
        <w:keepNext w:val="0"/>
        <w:keepLines w:val="0"/>
        <w:numPr>
          <w:ilvl w:val="0"/>
          <w:numId w:val="5"/>
        </w:numPr>
        <w:spacing w:line="360" w:lineRule="auto"/>
        <w:rPr>
          <w:szCs w:val="24"/>
        </w:rPr>
      </w:pPr>
      <w:r>
        <w:rPr>
          <w:szCs w:val="24"/>
        </w:rPr>
        <w:t>服务团队人员要求</w:t>
      </w:r>
    </w:p>
    <w:p w14:paraId="147DAE39" w14:textId="74F17F8A" w:rsidR="00EB420D" w:rsidRPr="002A36A7" w:rsidRDefault="00000000" w:rsidP="00DC46FA">
      <w:pPr>
        <w:pStyle w:val="af0"/>
        <w:numPr>
          <w:ilvl w:val="0"/>
          <w:numId w:val="25"/>
        </w:numPr>
        <w:spacing w:line="360" w:lineRule="auto"/>
        <w:ind w:firstLineChars="0"/>
        <w:rPr>
          <w:sz w:val="24"/>
        </w:rPr>
      </w:pPr>
      <w:r w:rsidRPr="002A36A7">
        <w:rPr>
          <w:rFonts w:hint="eastAsia"/>
          <w:sz w:val="24"/>
        </w:rPr>
        <w:t>要求不少于</w:t>
      </w:r>
      <w:r w:rsidR="004E12ED" w:rsidRPr="002A36A7">
        <w:rPr>
          <w:rFonts w:hint="eastAsia"/>
          <w:sz w:val="24"/>
        </w:rPr>
        <w:t>四</w:t>
      </w:r>
      <w:r w:rsidRPr="002A36A7">
        <w:rPr>
          <w:rFonts w:hint="eastAsia"/>
          <w:sz w:val="24"/>
        </w:rPr>
        <w:t>名固定的安全服务工程师现场驻场服务，工作时间</w:t>
      </w:r>
      <w:r w:rsidRPr="002A36A7">
        <w:rPr>
          <w:rFonts w:hint="eastAsia"/>
          <w:sz w:val="24"/>
        </w:rPr>
        <w:t>5*8</w:t>
      </w:r>
      <w:r w:rsidRPr="002A36A7">
        <w:rPr>
          <w:rFonts w:hint="eastAsia"/>
          <w:sz w:val="24"/>
        </w:rPr>
        <w:t>小时。非驻场服务人员不少于</w:t>
      </w:r>
      <w:r w:rsidRPr="002A36A7">
        <w:rPr>
          <w:rFonts w:hint="eastAsia"/>
          <w:sz w:val="24"/>
        </w:rPr>
        <w:t>20</w:t>
      </w:r>
      <w:r w:rsidRPr="002A36A7">
        <w:rPr>
          <w:rFonts w:hint="eastAsia"/>
          <w:sz w:val="24"/>
        </w:rPr>
        <w:t>名技术人员。</w:t>
      </w:r>
      <w:r w:rsidR="002A5D78">
        <w:rPr>
          <w:rFonts w:hint="eastAsia"/>
          <w:sz w:val="24"/>
        </w:rPr>
        <w:t>服务人员</w:t>
      </w:r>
      <w:r w:rsidR="002A5D78" w:rsidRPr="002A5D78">
        <w:rPr>
          <w:rFonts w:hint="eastAsia"/>
          <w:sz w:val="24"/>
        </w:rPr>
        <w:t>具备</w:t>
      </w:r>
      <w:r w:rsidR="002A5D78">
        <w:rPr>
          <w:rFonts w:hint="eastAsia"/>
          <w:sz w:val="24"/>
        </w:rPr>
        <w:t>相应能力，取得以下</w:t>
      </w:r>
      <w:r w:rsidR="000F6736">
        <w:rPr>
          <w:rFonts w:hint="eastAsia"/>
          <w:sz w:val="24"/>
        </w:rPr>
        <w:t>技术</w:t>
      </w:r>
      <w:r w:rsidR="002A5D78">
        <w:rPr>
          <w:rFonts w:hint="eastAsia"/>
          <w:sz w:val="24"/>
        </w:rPr>
        <w:t>认证，</w:t>
      </w:r>
      <w:r w:rsidR="002A5D78" w:rsidRPr="002A5D78">
        <w:rPr>
          <w:rFonts w:hint="eastAsia"/>
          <w:sz w:val="24"/>
        </w:rPr>
        <w:t>如：网络工程师认证</w:t>
      </w:r>
      <w:r w:rsidR="002A5D78">
        <w:rPr>
          <w:rFonts w:hint="eastAsia"/>
          <w:sz w:val="24"/>
        </w:rPr>
        <w:t>、</w:t>
      </w:r>
      <w:r w:rsidR="002A5D78" w:rsidRPr="002A5D78">
        <w:rPr>
          <w:rFonts w:hint="eastAsia"/>
          <w:sz w:val="24"/>
        </w:rPr>
        <w:t>信息安全工程师</w:t>
      </w:r>
      <w:r w:rsidR="002A5D78">
        <w:rPr>
          <w:rFonts w:hint="eastAsia"/>
          <w:sz w:val="24"/>
        </w:rPr>
        <w:t>认证</w:t>
      </w:r>
      <w:r w:rsidR="002A5D78" w:rsidRPr="002A5D78">
        <w:rPr>
          <w:rFonts w:hint="eastAsia"/>
          <w:sz w:val="24"/>
        </w:rPr>
        <w:t>、系统架构设计师</w:t>
      </w:r>
      <w:r w:rsidR="002A5D78">
        <w:rPr>
          <w:rFonts w:hint="eastAsia"/>
          <w:sz w:val="24"/>
        </w:rPr>
        <w:t>认证、</w:t>
      </w:r>
      <w:r w:rsidR="002A5D78" w:rsidRPr="002A5D78">
        <w:rPr>
          <w:rFonts w:hint="eastAsia"/>
          <w:sz w:val="24"/>
        </w:rPr>
        <w:t>网络规划设计师</w:t>
      </w:r>
      <w:r w:rsidR="002A5D78">
        <w:rPr>
          <w:rFonts w:hint="eastAsia"/>
          <w:sz w:val="24"/>
        </w:rPr>
        <w:t>认证</w:t>
      </w:r>
      <w:r w:rsidR="002A5D78" w:rsidRPr="002A5D78">
        <w:rPr>
          <w:rFonts w:hint="eastAsia"/>
          <w:sz w:val="24"/>
        </w:rPr>
        <w:t>、网络空间安全技术应用高级工程师</w:t>
      </w:r>
      <w:r w:rsidR="002A5D78">
        <w:rPr>
          <w:rFonts w:hint="eastAsia"/>
          <w:sz w:val="24"/>
        </w:rPr>
        <w:t>认证、数据库工程师认证等。</w:t>
      </w:r>
    </w:p>
    <w:p w14:paraId="34916F3D" w14:textId="7AE99608" w:rsidR="00EB420D" w:rsidRPr="002A36A7" w:rsidRDefault="00000000" w:rsidP="00DC46FA">
      <w:pPr>
        <w:pStyle w:val="af0"/>
        <w:numPr>
          <w:ilvl w:val="0"/>
          <w:numId w:val="25"/>
        </w:numPr>
        <w:spacing w:line="360" w:lineRule="auto"/>
        <w:ind w:firstLineChars="0"/>
        <w:rPr>
          <w:sz w:val="24"/>
        </w:rPr>
      </w:pPr>
      <w:r w:rsidRPr="002A36A7">
        <w:rPr>
          <w:rFonts w:hint="eastAsia"/>
          <w:sz w:val="24"/>
        </w:rPr>
        <w:t>现场驻场人员应熟悉网络</w:t>
      </w:r>
      <w:proofErr w:type="gramStart"/>
      <w:r w:rsidRPr="002A36A7">
        <w:rPr>
          <w:rFonts w:hint="eastAsia"/>
          <w:sz w:val="24"/>
        </w:rPr>
        <w:t>安全运维系统</w:t>
      </w:r>
      <w:proofErr w:type="gramEnd"/>
      <w:r w:rsidRPr="002A36A7">
        <w:rPr>
          <w:rFonts w:hint="eastAsia"/>
          <w:sz w:val="24"/>
        </w:rPr>
        <w:t>情况，具备网络拓扑、主机资产、网络边界安全、安全策略等安全监测、</w:t>
      </w:r>
      <w:proofErr w:type="gramStart"/>
      <w:r w:rsidRPr="002A36A7">
        <w:rPr>
          <w:rFonts w:hint="eastAsia"/>
          <w:sz w:val="24"/>
        </w:rPr>
        <w:t>研判分析</w:t>
      </w:r>
      <w:proofErr w:type="gramEnd"/>
      <w:r w:rsidRPr="002A36A7">
        <w:rPr>
          <w:rFonts w:hint="eastAsia"/>
          <w:sz w:val="24"/>
        </w:rPr>
        <w:t>能力，具有不少于三年的同类项目经验。</w:t>
      </w:r>
    </w:p>
    <w:p w14:paraId="4CEBBDFD" w14:textId="2D5CC694" w:rsidR="00EB420D" w:rsidRPr="002A36A7" w:rsidRDefault="00000000" w:rsidP="00DC46FA">
      <w:pPr>
        <w:pStyle w:val="af0"/>
        <w:numPr>
          <w:ilvl w:val="0"/>
          <w:numId w:val="25"/>
        </w:numPr>
        <w:spacing w:line="360" w:lineRule="auto"/>
        <w:ind w:firstLineChars="0"/>
        <w:rPr>
          <w:sz w:val="24"/>
        </w:rPr>
      </w:pPr>
      <w:r w:rsidRPr="002A36A7">
        <w:rPr>
          <w:rFonts w:hint="eastAsia"/>
          <w:sz w:val="24"/>
        </w:rPr>
        <w:t>现场驻场人员需自带工作电脑，需符合</w:t>
      </w:r>
      <w:r w:rsidR="00DE1FE1" w:rsidRPr="002A36A7">
        <w:rPr>
          <w:rFonts w:hint="eastAsia"/>
          <w:sz w:val="24"/>
        </w:rPr>
        <w:t>需求方</w:t>
      </w:r>
      <w:r w:rsidRPr="002A36A7">
        <w:rPr>
          <w:rFonts w:hint="eastAsia"/>
          <w:sz w:val="24"/>
        </w:rPr>
        <w:t>网络安全管控要求。电脑网络</w:t>
      </w:r>
      <w:proofErr w:type="gramStart"/>
      <w:r w:rsidRPr="002A36A7">
        <w:rPr>
          <w:rFonts w:hint="eastAsia"/>
          <w:sz w:val="24"/>
        </w:rPr>
        <w:t>前端需</w:t>
      </w:r>
      <w:proofErr w:type="gramEnd"/>
      <w:r w:rsidRPr="002A36A7">
        <w:rPr>
          <w:rFonts w:hint="eastAsia"/>
          <w:sz w:val="24"/>
        </w:rPr>
        <w:t>自行配置终端安全管理设备，该设备不占用电脑计算资源，能实现有线网络访问控制与</w:t>
      </w:r>
      <w:r w:rsidR="00EC430B" w:rsidRPr="00EC430B">
        <w:rPr>
          <w:rFonts w:hint="eastAsia"/>
          <w:sz w:val="24"/>
        </w:rPr>
        <w:t>身份认证（双因子认证）、网络准入功能，</w:t>
      </w:r>
      <w:r w:rsidR="00EC430B">
        <w:rPr>
          <w:rFonts w:hint="eastAsia"/>
          <w:sz w:val="24"/>
        </w:rPr>
        <w:t>有效管理</w:t>
      </w:r>
      <w:r w:rsidRPr="002A36A7">
        <w:rPr>
          <w:rFonts w:hint="eastAsia"/>
          <w:sz w:val="24"/>
        </w:rPr>
        <w:t>运</w:t>
      </w:r>
      <w:proofErr w:type="gramStart"/>
      <w:r w:rsidRPr="002A36A7">
        <w:rPr>
          <w:rFonts w:hint="eastAsia"/>
          <w:sz w:val="24"/>
        </w:rPr>
        <w:t>维电脑</w:t>
      </w:r>
      <w:proofErr w:type="gramEnd"/>
      <w:r w:rsidRPr="002A36A7">
        <w:rPr>
          <w:rFonts w:hint="eastAsia"/>
          <w:sz w:val="24"/>
        </w:rPr>
        <w:t>的网络权限管控，实时监控该电脑终端的网络访问行为。设备能实现网</w:t>
      </w:r>
      <w:r w:rsidRPr="002A36A7">
        <w:rPr>
          <w:rFonts w:hint="eastAsia"/>
          <w:sz w:val="24"/>
        </w:rPr>
        <w:lastRenderedPageBreak/>
        <w:t>络不可见，无需配置</w:t>
      </w:r>
      <w:r w:rsidRPr="002A36A7">
        <w:rPr>
          <w:rFonts w:hint="eastAsia"/>
          <w:sz w:val="24"/>
        </w:rPr>
        <w:t>IP</w:t>
      </w:r>
      <w:r w:rsidRPr="002A36A7">
        <w:rPr>
          <w:rFonts w:hint="eastAsia"/>
          <w:sz w:val="24"/>
        </w:rPr>
        <w:t>地址。</w:t>
      </w:r>
    </w:p>
    <w:p w14:paraId="53CFFE74" w14:textId="504614F7" w:rsidR="00EB420D" w:rsidRPr="002A36A7" w:rsidRDefault="00000000" w:rsidP="00DC46FA">
      <w:pPr>
        <w:pStyle w:val="af0"/>
        <w:numPr>
          <w:ilvl w:val="0"/>
          <w:numId w:val="25"/>
        </w:numPr>
        <w:spacing w:line="360" w:lineRule="auto"/>
        <w:ind w:firstLineChars="0"/>
        <w:rPr>
          <w:sz w:val="24"/>
        </w:rPr>
      </w:pPr>
      <w:r w:rsidRPr="002A36A7">
        <w:rPr>
          <w:rFonts w:hint="eastAsia"/>
          <w:sz w:val="24"/>
        </w:rPr>
        <w:t>驻场人员稳定要求：</w:t>
      </w:r>
    </w:p>
    <w:p w14:paraId="6C0F2BC3" w14:textId="7045F77B" w:rsidR="007B1BE9" w:rsidRDefault="00000000" w:rsidP="00DC46FA">
      <w:pPr>
        <w:pStyle w:val="af0"/>
        <w:widowControl/>
        <w:numPr>
          <w:ilvl w:val="0"/>
          <w:numId w:val="22"/>
        </w:numPr>
        <w:spacing w:line="360" w:lineRule="auto"/>
        <w:ind w:firstLineChars="0"/>
        <w:rPr>
          <w:sz w:val="24"/>
        </w:rPr>
      </w:pPr>
      <w:r w:rsidRPr="007B1BE9">
        <w:rPr>
          <w:rFonts w:hint="eastAsia"/>
          <w:sz w:val="24"/>
        </w:rPr>
        <w:t>项目启动后，现场提供技术服务，签订相关保密协议，未经</w:t>
      </w:r>
      <w:r w:rsidR="00DE1FE1">
        <w:rPr>
          <w:rFonts w:hint="eastAsia"/>
          <w:sz w:val="24"/>
        </w:rPr>
        <w:t>需求方</w:t>
      </w:r>
      <w:r w:rsidRPr="007B1BE9">
        <w:rPr>
          <w:rFonts w:hint="eastAsia"/>
          <w:sz w:val="24"/>
        </w:rPr>
        <w:t>同意，服务商不得随意更换人员。</w:t>
      </w:r>
    </w:p>
    <w:p w14:paraId="52F4D2A3" w14:textId="16FF5978" w:rsidR="00EB420D" w:rsidRDefault="00000000" w:rsidP="00DC46FA">
      <w:pPr>
        <w:pStyle w:val="af0"/>
        <w:widowControl/>
        <w:numPr>
          <w:ilvl w:val="0"/>
          <w:numId w:val="22"/>
        </w:numPr>
        <w:spacing w:line="360" w:lineRule="auto"/>
        <w:ind w:firstLineChars="0"/>
        <w:rPr>
          <w:sz w:val="24"/>
        </w:rPr>
      </w:pPr>
      <w:r w:rsidRPr="007B1BE9">
        <w:rPr>
          <w:rFonts w:hint="eastAsia"/>
          <w:sz w:val="24"/>
        </w:rPr>
        <w:t>在现场服务过程中，服务商必须在</w:t>
      </w:r>
      <w:r w:rsidR="00DE1FE1">
        <w:rPr>
          <w:rFonts w:hint="eastAsia"/>
          <w:sz w:val="24"/>
        </w:rPr>
        <w:t>需求方</w:t>
      </w:r>
      <w:r w:rsidRPr="007B1BE9">
        <w:rPr>
          <w:rFonts w:hint="eastAsia"/>
          <w:sz w:val="24"/>
        </w:rPr>
        <w:t>指定地点办公，并遵守</w:t>
      </w:r>
      <w:r w:rsidR="00DE1FE1">
        <w:rPr>
          <w:rFonts w:hint="eastAsia"/>
          <w:sz w:val="24"/>
        </w:rPr>
        <w:t>需求方</w:t>
      </w:r>
      <w:r w:rsidRPr="007B1BE9">
        <w:rPr>
          <w:rFonts w:hint="eastAsia"/>
          <w:sz w:val="24"/>
        </w:rPr>
        <w:t>关于第三方人员管理规定要求，场所管理要求等，对因违反规定而被</w:t>
      </w:r>
      <w:r w:rsidR="00DE1FE1">
        <w:rPr>
          <w:rFonts w:hint="eastAsia"/>
          <w:sz w:val="24"/>
        </w:rPr>
        <w:t>需求方</w:t>
      </w:r>
      <w:r w:rsidRPr="007B1BE9">
        <w:rPr>
          <w:rFonts w:hint="eastAsia"/>
          <w:sz w:val="24"/>
        </w:rPr>
        <w:t>退回的项目团队成员，服务商需在两周内提供工作资历及经验不低于退回人员的替代者。</w:t>
      </w:r>
    </w:p>
    <w:p w14:paraId="724E6832" w14:textId="77777777" w:rsidR="00452793" w:rsidRPr="00452793" w:rsidRDefault="00452793" w:rsidP="00DC46FA">
      <w:pPr>
        <w:pStyle w:val="af0"/>
        <w:numPr>
          <w:ilvl w:val="0"/>
          <w:numId w:val="25"/>
        </w:numPr>
        <w:spacing w:line="360" w:lineRule="auto"/>
        <w:ind w:firstLineChars="0"/>
        <w:rPr>
          <w:sz w:val="24"/>
        </w:rPr>
      </w:pPr>
      <w:proofErr w:type="gramStart"/>
      <w:r w:rsidRPr="00452793">
        <w:rPr>
          <w:rFonts w:hint="eastAsia"/>
          <w:sz w:val="24"/>
        </w:rPr>
        <w:t>安全运维管理</w:t>
      </w:r>
      <w:proofErr w:type="gramEnd"/>
      <w:r w:rsidRPr="00452793">
        <w:rPr>
          <w:rFonts w:hint="eastAsia"/>
          <w:sz w:val="24"/>
        </w:rPr>
        <w:t>服务：</w:t>
      </w:r>
    </w:p>
    <w:p w14:paraId="154C74F0" w14:textId="697729DB" w:rsidR="00452793" w:rsidRPr="00731074" w:rsidRDefault="00452793" w:rsidP="00DC46FA">
      <w:pPr>
        <w:pStyle w:val="af0"/>
        <w:numPr>
          <w:ilvl w:val="0"/>
          <w:numId w:val="27"/>
        </w:numPr>
        <w:spacing w:line="360" w:lineRule="auto"/>
        <w:ind w:firstLineChars="0"/>
        <w:rPr>
          <w:sz w:val="24"/>
        </w:rPr>
      </w:pPr>
      <w:r w:rsidRPr="00731074">
        <w:rPr>
          <w:rFonts w:hint="eastAsia"/>
          <w:sz w:val="24"/>
        </w:rPr>
        <w:t>服务期内，</w:t>
      </w:r>
      <w:r w:rsidR="00C6119A">
        <w:rPr>
          <w:rFonts w:hint="eastAsia"/>
          <w:sz w:val="24"/>
        </w:rPr>
        <w:t>服务商</w:t>
      </w:r>
      <w:r w:rsidRPr="00731074">
        <w:rPr>
          <w:rFonts w:hint="eastAsia"/>
          <w:sz w:val="24"/>
        </w:rPr>
        <w:t>提供一套智能化</w:t>
      </w:r>
      <w:proofErr w:type="gramStart"/>
      <w:r w:rsidRPr="00731074">
        <w:rPr>
          <w:rFonts w:hint="eastAsia"/>
          <w:sz w:val="24"/>
        </w:rPr>
        <w:t>安全运维管理</w:t>
      </w:r>
      <w:proofErr w:type="gramEnd"/>
      <w:r w:rsidRPr="00731074">
        <w:rPr>
          <w:rFonts w:hint="eastAsia"/>
          <w:sz w:val="24"/>
        </w:rPr>
        <w:t>平台作为</w:t>
      </w:r>
      <w:r w:rsidR="00C6119A">
        <w:rPr>
          <w:rFonts w:hint="eastAsia"/>
          <w:sz w:val="24"/>
        </w:rPr>
        <w:t>运维</w:t>
      </w:r>
      <w:r w:rsidRPr="00731074">
        <w:rPr>
          <w:rFonts w:hint="eastAsia"/>
          <w:sz w:val="24"/>
        </w:rPr>
        <w:t>服务工具，能对网络安全维护服务过程中的资产、安全、运维数据进行集中采集和统一管理，包含资产管理、安全管理、运</w:t>
      </w:r>
      <w:proofErr w:type="gramStart"/>
      <w:r w:rsidRPr="00731074">
        <w:rPr>
          <w:rFonts w:hint="eastAsia"/>
          <w:sz w:val="24"/>
        </w:rPr>
        <w:t>维管理</w:t>
      </w:r>
      <w:proofErr w:type="gramEnd"/>
      <w:r w:rsidRPr="00731074">
        <w:rPr>
          <w:rFonts w:hint="eastAsia"/>
          <w:sz w:val="24"/>
        </w:rPr>
        <w:t>和工</w:t>
      </w:r>
      <w:proofErr w:type="gramStart"/>
      <w:r w:rsidRPr="00731074">
        <w:rPr>
          <w:rFonts w:hint="eastAsia"/>
          <w:sz w:val="24"/>
        </w:rPr>
        <w:t>单管理</w:t>
      </w:r>
      <w:proofErr w:type="gramEnd"/>
      <w:r w:rsidRPr="00731074">
        <w:rPr>
          <w:rFonts w:hint="eastAsia"/>
          <w:sz w:val="24"/>
        </w:rPr>
        <w:t>四个子系统，同时需要实现各子系统之间的数据互通与流程融合。</w:t>
      </w:r>
    </w:p>
    <w:p w14:paraId="312EC96B" w14:textId="68117316" w:rsidR="00452793" w:rsidRPr="00731074" w:rsidRDefault="00452793" w:rsidP="00DC46FA">
      <w:pPr>
        <w:pStyle w:val="af0"/>
        <w:numPr>
          <w:ilvl w:val="0"/>
          <w:numId w:val="27"/>
        </w:numPr>
        <w:spacing w:line="360" w:lineRule="auto"/>
        <w:ind w:firstLineChars="0"/>
        <w:rPr>
          <w:sz w:val="24"/>
        </w:rPr>
      </w:pPr>
      <w:r w:rsidRPr="00731074">
        <w:rPr>
          <w:rFonts w:hint="eastAsia"/>
          <w:sz w:val="24"/>
        </w:rPr>
        <w:t>资产管理</w:t>
      </w:r>
      <w:r w:rsidR="00C6119A">
        <w:rPr>
          <w:rFonts w:hint="eastAsia"/>
          <w:sz w:val="24"/>
        </w:rPr>
        <w:t>工具</w:t>
      </w:r>
      <w:r w:rsidRPr="00731074">
        <w:rPr>
          <w:rFonts w:hint="eastAsia"/>
          <w:sz w:val="24"/>
        </w:rPr>
        <w:t>结合信息化台账、资产探测扫描、核心交换机</w:t>
      </w:r>
      <w:r w:rsidRPr="00731074">
        <w:rPr>
          <w:rFonts w:hint="eastAsia"/>
          <w:sz w:val="24"/>
        </w:rPr>
        <w:t>ARP</w:t>
      </w:r>
      <w:r w:rsidRPr="00731074">
        <w:rPr>
          <w:rFonts w:hint="eastAsia"/>
          <w:sz w:val="24"/>
        </w:rPr>
        <w:t>数据采集、</w:t>
      </w:r>
      <w:r w:rsidRPr="00731074">
        <w:rPr>
          <w:rFonts w:hint="eastAsia"/>
          <w:sz w:val="24"/>
        </w:rPr>
        <w:t>EDR</w:t>
      </w:r>
      <w:r w:rsidRPr="00731074">
        <w:rPr>
          <w:rFonts w:hint="eastAsia"/>
          <w:sz w:val="24"/>
        </w:rPr>
        <w:t>数据采集、线下排查等手段，从资产类别、位置、属性等多个维度理清资产</w:t>
      </w:r>
      <w:r w:rsidR="00C6119A">
        <w:rPr>
          <w:rFonts w:hint="eastAsia"/>
          <w:sz w:val="24"/>
        </w:rPr>
        <w:t>情况</w:t>
      </w:r>
      <w:r w:rsidRPr="00731074">
        <w:rPr>
          <w:rFonts w:hint="eastAsia"/>
          <w:sz w:val="24"/>
        </w:rPr>
        <w:t>、健全</w:t>
      </w:r>
      <w:proofErr w:type="gramStart"/>
      <w:r w:rsidRPr="00731074">
        <w:rPr>
          <w:rFonts w:hint="eastAsia"/>
          <w:sz w:val="24"/>
        </w:rPr>
        <w:t>资产台</w:t>
      </w:r>
      <w:proofErr w:type="gramEnd"/>
      <w:r w:rsidRPr="00731074">
        <w:rPr>
          <w:rFonts w:hint="eastAsia"/>
          <w:sz w:val="24"/>
        </w:rPr>
        <w:t>账，提升资产快速定位能力和风险资产管理能力。资产管理系统具备资产登记、</w:t>
      </w:r>
      <w:proofErr w:type="gramStart"/>
      <w:r w:rsidRPr="00731074">
        <w:rPr>
          <w:rFonts w:hint="eastAsia"/>
          <w:sz w:val="24"/>
        </w:rPr>
        <w:t>资产台</w:t>
      </w:r>
      <w:proofErr w:type="gramEnd"/>
      <w:r w:rsidRPr="00731074">
        <w:rPr>
          <w:rFonts w:hint="eastAsia"/>
          <w:sz w:val="24"/>
        </w:rPr>
        <w:t>账管理、资产模型管理、资产稽核管理、资产定位等能力，实现对</w:t>
      </w:r>
      <w:r w:rsidRPr="00731074">
        <w:rPr>
          <w:rFonts w:hint="eastAsia"/>
          <w:sz w:val="24"/>
        </w:rPr>
        <w:t>IT</w:t>
      </w:r>
      <w:r w:rsidRPr="00731074">
        <w:rPr>
          <w:rFonts w:hint="eastAsia"/>
          <w:sz w:val="24"/>
        </w:rPr>
        <w:t>资产的统一管理。</w:t>
      </w:r>
    </w:p>
    <w:p w14:paraId="6AF1EA7B" w14:textId="065CD5E5" w:rsidR="00452793" w:rsidRPr="00731074" w:rsidRDefault="00452793" w:rsidP="00DC46FA">
      <w:pPr>
        <w:pStyle w:val="af0"/>
        <w:numPr>
          <w:ilvl w:val="0"/>
          <w:numId w:val="27"/>
        </w:numPr>
        <w:spacing w:line="360" w:lineRule="auto"/>
        <w:ind w:firstLineChars="0"/>
        <w:rPr>
          <w:sz w:val="24"/>
        </w:rPr>
      </w:pPr>
      <w:r w:rsidRPr="00731074">
        <w:rPr>
          <w:rFonts w:hint="eastAsia"/>
          <w:sz w:val="24"/>
        </w:rPr>
        <w:t>安全管理</w:t>
      </w:r>
      <w:r w:rsidR="00C6119A">
        <w:rPr>
          <w:rFonts w:hint="eastAsia"/>
          <w:sz w:val="24"/>
        </w:rPr>
        <w:t>运</w:t>
      </w:r>
      <w:proofErr w:type="gramStart"/>
      <w:r w:rsidR="00C6119A">
        <w:rPr>
          <w:rFonts w:hint="eastAsia"/>
          <w:sz w:val="24"/>
        </w:rPr>
        <w:t>维工具</w:t>
      </w:r>
      <w:proofErr w:type="gramEnd"/>
      <w:r w:rsidR="00C6119A">
        <w:rPr>
          <w:rFonts w:hint="eastAsia"/>
          <w:sz w:val="24"/>
        </w:rPr>
        <w:t>能</w:t>
      </w:r>
      <w:r w:rsidRPr="00731074">
        <w:rPr>
          <w:rFonts w:hint="eastAsia"/>
          <w:sz w:val="24"/>
        </w:rPr>
        <w:t>整合汇聚各类安全设备的安全威胁、安全事件和告警日志，构建网络安全问题集中发现、自动派单、快速处置、验证归档的端到端闭环管控体系，防止因安全风险未及时处置引发安全事件，防止因安全事件未及时遏制引发重大事故。</w:t>
      </w:r>
      <w:r w:rsidR="00C6119A">
        <w:rPr>
          <w:rFonts w:hint="eastAsia"/>
          <w:sz w:val="24"/>
        </w:rPr>
        <w:t>同时能实现</w:t>
      </w:r>
      <w:r w:rsidRPr="00731074">
        <w:rPr>
          <w:rFonts w:hint="eastAsia"/>
          <w:sz w:val="24"/>
        </w:rPr>
        <w:t>安全漏洞管理（漏洞类型、漏洞名称、漏洞级别等）、安全事件管理（事件类型、事件名称、事件级别等）、安全规则管理等能力，以资产为核心，整合汇聚各类安全设备的安全威胁、安全事件和告警日志。</w:t>
      </w:r>
    </w:p>
    <w:p w14:paraId="5DBD5E01" w14:textId="3D2FEA6A" w:rsidR="00452793" w:rsidRPr="00731074" w:rsidRDefault="00452793" w:rsidP="00DC46FA">
      <w:pPr>
        <w:pStyle w:val="af0"/>
        <w:numPr>
          <w:ilvl w:val="0"/>
          <w:numId w:val="27"/>
        </w:numPr>
        <w:spacing w:line="360" w:lineRule="auto"/>
        <w:ind w:firstLineChars="0"/>
        <w:rPr>
          <w:sz w:val="24"/>
        </w:rPr>
      </w:pPr>
      <w:r w:rsidRPr="00731074">
        <w:rPr>
          <w:rFonts w:hint="eastAsia"/>
          <w:sz w:val="24"/>
        </w:rPr>
        <w:t>运</w:t>
      </w:r>
      <w:proofErr w:type="gramStart"/>
      <w:r w:rsidRPr="00731074">
        <w:rPr>
          <w:rFonts w:hint="eastAsia"/>
          <w:sz w:val="24"/>
        </w:rPr>
        <w:t>维管理</w:t>
      </w:r>
      <w:proofErr w:type="gramEnd"/>
      <w:r w:rsidR="00C6119A">
        <w:rPr>
          <w:rFonts w:hint="eastAsia"/>
          <w:sz w:val="24"/>
        </w:rPr>
        <w:t>工具</w:t>
      </w:r>
      <w:r w:rsidRPr="00731074">
        <w:rPr>
          <w:rFonts w:hint="eastAsia"/>
          <w:sz w:val="24"/>
        </w:rPr>
        <w:t>能够将网络设备、服务器、数据库、中间件、链路等纳入统一监控，实现业务故障的提前预警和精准定位，提升自动化运维能力。运维管理系统具备性能监控、告警监控、拓扑监控、自动化巡检、业务</w:t>
      </w:r>
      <w:proofErr w:type="gramStart"/>
      <w:r w:rsidRPr="00731074">
        <w:rPr>
          <w:rFonts w:hint="eastAsia"/>
          <w:sz w:val="24"/>
        </w:rPr>
        <w:t>拨测等</w:t>
      </w:r>
      <w:proofErr w:type="gramEnd"/>
      <w:r w:rsidRPr="00731074">
        <w:rPr>
          <w:rFonts w:hint="eastAsia"/>
          <w:sz w:val="24"/>
        </w:rPr>
        <w:t>能力，能够将网络设备、服务器、数据库、中间件等纳入统一监控，实现业</w:t>
      </w:r>
      <w:r w:rsidRPr="00731074">
        <w:rPr>
          <w:rFonts w:hint="eastAsia"/>
          <w:sz w:val="24"/>
        </w:rPr>
        <w:lastRenderedPageBreak/>
        <w:t>务故障的提前预警和精准定位。</w:t>
      </w:r>
    </w:p>
    <w:p w14:paraId="44CC26CD" w14:textId="18017304" w:rsidR="00452793" w:rsidRDefault="00452793" w:rsidP="00DC46FA">
      <w:pPr>
        <w:pStyle w:val="af0"/>
        <w:numPr>
          <w:ilvl w:val="0"/>
          <w:numId w:val="27"/>
        </w:numPr>
        <w:spacing w:line="360" w:lineRule="auto"/>
        <w:ind w:firstLineChars="0"/>
        <w:rPr>
          <w:sz w:val="24"/>
        </w:rPr>
      </w:pPr>
      <w:r w:rsidRPr="00731074">
        <w:rPr>
          <w:rFonts w:hint="eastAsia"/>
          <w:sz w:val="24"/>
        </w:rPr>
        <w:t>工单管理系统规范运维故障告警和安全风险处置的流程，做到安全和运</w:t>
      </w:r>
      <w:proofErr w:type="gramStart"/>
      <w:r w:rsidRPr="00731074">
        <w:rPr>
          <w:rFonts w:hint="eastAsia"/>
          <w:sz w:val="24"/>
        </w:rPr>
        <w:t>维问题</w:t>
      </w:r>
      <w:proofErr w:type="gramEnd"/>
      <w:r w:rsidRPr="00731074">
        <w:rPr>
          <w:rFonts w:hint="eastAsia"/>
          <w:sz w:val="24"/>
        </w:rPr>
        <w:t>发现、派单、处置、审核、归档的闭环管控，支持通过企业微信、钉钉等方式实现移动运维。工单管理系统具备工单概览、工单定义、工单创建、工单派发、工单受理、工单处置、工单审核、工单查询等能力。</w:t>
      </w:r>
    </w:p>
    <w:p w14:paraId="5D0A6E21" w14:textId="6A05DFB8" w:rsidR="00C6119A" w:rsidRPr="00731074" w:rsidRDefault="00C6119A" w:rsidP="00DC46FA">
      <w:pPr>
        <w:pStyle w:val="af0"/>
        <w:numPr>
          <w:ilvl w:val="0"/>
          <w:numId w:val="27"/>
        </w:numPr>
        <w:spacing w:line="360" w:lineRule="auto"/>
        <w:ind w:firstLineChars="0"/>
        <w:rPr>
          <w:sz w:val="24"/>
        </w:rPr>
      </w:pPr>
      <w:proofErr w:type="gramStart"/>
      <w:r w:rsidRPr="00731074">
        <w:rPr>
          <w:rFonts w:hint="eastAsia"/>
          <w:sz w:val="24"/>
        </w:rPr>
        <w:t>安全运维管理</w:t>
      </w:r>
      <w:proofErr w:type="gramEnd"/>
      <w:r>
        <w:rPr>
          <w:rFonts w:hint="eastAsia"/>
          <w:sz w:val="24"/>
        </w:rPr>
        <w:t>工具所收集的所有数据信息</w:t>
      </w:r>
      <w:proofErr w:type="gramStart"/>
      <w:r>
        <w:rPr>
          <w:rFonts w:hint="eastAsia"/>
          <w:sz w:val="24"/>
        </w:rPr>
        <w:t>归需求</w:t>
      </w:r>
      <w:proofErr w:type="gramEnd"/>
      <w:r>
        <w:rPr>
          <w:rFonts w:hint="eastAsia"/>
          <w:sz w:val="24"/>
        </w:rPr>
        <w:t>方所有，只存放在需求方内网服务器中。</w:t>
      </w:r>
    </w:p>
    <w:p w14:paraId="154192B5" w14:textId="09A064DC" w:rsidR="00EB420D" w:rsidRDefault="00452793" w:rsidP="00DC46FA">
      <w:pPr>
        <w:pStyle w:val="2"/>
        <w:keepNext w:val="0"/>
        <w:keepLines w:val="0"/>
        <w:numPr>
          <w:ilvl w:val="0"/>
          <w:numId w:val="5"/>
        </w:numPr>
        <w:spacing w:line="360" w:lineRule="auto"/>
        <w:rPr>
          <w:szCs w:val="24"/>
        </w:rPr>
      </w:pPr>
      <w:r>
        <w:rPr>
          <w:rFonts w:hint="eastAsia"/>
          <w:szCs w:val="24"/>
        </w:rPr>
        <w:t>资产梳理</w:t>
      </w:r>
    </w:p>
    <w:p w14:paraId="0FA5D4EA" w14:textId="264D27A7" w:rsidR="00EB420D" w:rsidRDefault="00000000" w:rsidP="00DC46FA">
      <w:pPr>
        <w:tabs>
          <w:tab w:val="left" w:pos="426"/>
        </w:tabs>
        <w:spacing w:line="360" w:lineRule="auto"/>
        <w:ind w:firstLineChars="100" w:firstLine="241"/>
        <w:rPr>
          <w:rFonts w:ascii="宋体" w:hAnsi="宋体" w:hint="eastAsia"/>
          <w:b/>
          <w:sz w:val="24"/>
        </w:rPr>
      </w:pPr>
      <w:r>
        <w:rPr>
          <w:rFonts w:ascii="宋体" w:hAnsi="宋体" w:hint="eastAsia"/>
          <w:b/>
          <w:sz w:val="24"/>
        </w:rPr>
        <w:t>服务频次：不小于一年两次</w:t>
      </w:r>
    </w:p>
    <w:p w14:paraId="67E5E075" w14:textId="77777777" w:rsidR="00EB420D" w:rsidRDefault="00000000" w:rsidP="00DC46FA">
      <w:pPr>
        <w:pStyle w:val="a4"/>
        <w:spacing w:line="360" w:lineRule="auto"/>
        <w:ind w:firstLineChars="100" w:firstLine="241"/>
        <w:rPr>
          <w:rFonts w:ascii="宋体" w:hAnsi="宋体" w:hint="eastAsia"/>
          <w:sz w:val="24"/>
        </w:rPr>
      </w:pPr>
      <w:r>
        <w:rPr>
          <w:rFonts w:ascii="宋体" w:hAnsi="宋体" w:hint="eastAsia"/>
          <w:b/>
          <w:sz w:val="24"/>
        </w:rPr>
        <w:t>服务内容：</w:t>
      </w:r>
      <w:r>
        <w:rPr>
          <w:rFonts w:ascii="宋体" w:hAnsi="宋体" w:hint="eastAsia"/>
          <w:sz w:val="24"/>
        </w:rPr>
        <w:t>资产梳理是全面识别、分类、评估和管理组织内部信息系统资产的过程，信息系统资产梳理范围包括服务器、网络设备、应用系统、终端、电子叫号屏，根据资产的类型、用途、重要性等属性对资产进行分类，建立资产清单。</w:t>
      </w:r>
    </w:p>
    <w:p w14:paraId="78E0E555" w14:textId="77777777" w:rsidR="00EB420D" w:rsidRDefault="00000000" w:rsidP="00DC46FA">
      <w:pPr>
        <w:pStyle w:val="2"/>
        <w:keepNext w:val="0"/>
        <w:keepLines w:val="0"/>
        <w:numPr>
          <w:ilvl w:val="0"/>
          <w:numId w:val="5"/>
        </w:numPr>
        <w:spacing w:line="360" w:lineRule="auto"/>
      </w:pPr>
      <w:r>
        <w:rPr>
          <w:rFonts w:hint="eastAsia"/>
        </w:rPr>
        <w:t>定期安全检查</w:t>
      </w:r>
    </w:p>
    <w:p w14:paraId="66CADF3E"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服务频次：每季度一次</w:t>
      </w:r>
    </w:p>
    <w:p w14:paraId="0FE346FC" w14:textId="77777777" w:rsidR="00EB420D" w:rsidRDefault="00000000" w:rsidP="00DC46FA">
      <w:pPr>
        <w:tabs>
          <w:tab w:val="left" w:pos="426"/>
        </w:tabs>
        <w:spacing w:line="360" w:lineRule="auto"/>
        <w:ind w:leftChars="-1" w:left="-2" w:firstLineChars="152" w:firstLine="366"/>
        <w:rPr>
          <w:rFonts w:ascii="宋体" w:hAnsi="宋体" w:hint="eastAsia"/>
          <w:b/>
          <w:sz w:val="24"/>
        </w:rPr>
      </w:pPr>
      <w:r>
        <w:rPr>
          <w:rFonts w:ascii="宋体" w:hAnsi="宋体" w:hint="eastAsia"/>
          <w:b/>
          <w:sz w:val="24"/>
        </w:rPr>
        <w:t>服务内容：</w:t>
      </w:r>
    </w:p>
    <w:p w14:paraId="1D26F5E2" w14:textId="77777777" w:rsidR="00EB420D" w:rsidRDefault="00000000" w:rsidP="00DC46FA">
      <w:pPr>
        <w:tabs>
          <w:tab w:val="left" w:pos="426"/>
        </w:tabs>
        <w:spacing w:line="360" w:lineRule="auto"/>
        <w:ind w:leftChars="-1" w:left="-2" w:firstLineChars="152" w:firstLine="365"/>
        <w:rPr>
          <w:rFonts w:ascii="宋体" w:hAnsi="宋体" w:hint="eastAsia"/>
          <w:sz w:val="24"/>
        </w:rPr>
      </w:pPr>
      <w:proofErr w:type="gramStart"/>
      <w:r>
        <w:rPr>
          <w:rFonts w:ascii="宋体" w:hAnsi="宋体" w:hint="eastAsia"/>
          <w:sz w:val="24"/>
        </w:rPr>
        <w:t>对现网安全</w:t>
      </w:r>
      <w:proofErr w:type="gramEnd"/>
      <w:r>
        <w:rPr>
          <w:rFonts w:ascii="宋体" w:hAnsi="宋体" w:hint="eastAsia"/>
          <w:sz w:val="24"/>
        </w:rPr>
        <w:t>提供全面巡检服务并输出季度巡检报告，巡检</w:t>
      </w:r>
      <w:r>
        <w:rPr>
          <w:rFonts w:ascii="宋体" w:hAnsi="宋体"/>
          <w:sz w:val="24"/>
        </w:rPr>
        <w:t>的内容</w:t>
      </w:r>
      <w:r>
        <w:rPr>
          <w:rFonts w:ascii="宋体" w:hAnsi="宋体" w:hint="eastAsia"/>
          <w:sz w:val="24"/>
        </w:rPr>
        <w:t>包括但不限于：</w:t>
      </w:r>
    </w:p>
    <w:p w14:paraId="7AB3ABC0" w14:textId="77777777" w:rsidR="00EB420D" w:rsidRDefault="00000000" w:rsidP="00DC46FA">
      <w:pPr>
        <w:numPr>
          <w:ilvl w:val="0"/>
          <w:numId w:val="7"/>
        </w:numPr>
        <w:tabs>
          <w:tab w:val="left" w:pos="426"/>
        </w:tabs>
        <w:spacing w:line="360" w:lineRule="auto"/>
        <w:ind w:leftChars="-1" w:left="-2" w:firstLineChars="152" w:firstLine="365"/>
        <w:rPr>
          <w:rFonts w:ascii="宋体" w:hAnsi="宋体" w:hint="eastAsia"/>
          <w:sz w:val="24"/>
        </w:rPr>
      </w:pPr>
      <w:r>
        <w:rPr>
          <w:rFonts w:ascii="宋体" w:hAnsi="宋体" w:hint="eastAsia"/>
          <w:sz w:val="24"/>
        </w:rPr>
        <w:t>安全设备硬件信息：安全设备品牌、设备型号、设备放置、设备性能参数、设备内存大小、设备槽位、设备序列号、设备购买年限、设备保修状态、设备备件状况、</w:t>
      </w:r>
      <w:r>
        <w:rPr>
          <w:rFonts w:ascii="宋体" w:hAnsi="宋体"/>
          <w:sz w:val="24"/>
        </w:rPr>
        <w:t>设备风扇及电源状况</w:t>
      </w:r>
      <w:r>
        <w:rPr>
          <w:rFonts w:ascii="宋体" w:hAnsi="宋体" w:hint="eastAsia"/>
          <w:sz w:val="24"/>
        </w:rPr>
        <w:t>、设备标签完善程度。</w:t>
      </w:r>
    </w:p>
    <w:p w14:paraId="59D0DDFC" w14:textId="77777777" w:rsidR="00EB420D" w:rsidRDefault="00000000" w:rsidP="00DC46FA">
      <w:pPr>
        <w:numPr>
          <w:ilvl w:val="0"/>
          <w:numId w:val="7"/>
        </w:numPr>
        <w:tabs>
          <w:tab w:val="left" w:pos="426"/>
        </w:tabs>
        <w:spacing w:line="360" w:lineRule="auto"/>
        <w:ind w:leftChars="-1" w:left="-2" w:firstLineChars="152" w:firstLine="365"/>
        <w:rPr>
          <w:rFonts w:ascii="宋体" w:hAnsi="宋体" w:hint="eastAsia"/>
          <w:sz w:val="24"/>
        </w:rPr>
      </w:pPr>
      <w:r>
        <w:rPr>
          <w:rFonts w:ascii="宋体" w:hAnsi="宋体" w:hint="eastAsia"/>
          <w:sz w:val="24"/>
        </w:rPr>
        <w:t>安全设备软件信息：设备当前系统</w:t>
      </w:r>
      <w:r>
        <w:rPr>
          <w:rFonts w:ascii="宋体" w:hAnsi="宋体"/>
          <w:sz w:val="24"/>
        </w:rPr>
        <w:t>版本信息、最新</w:t>
      </w:r>
      <w:r>
        <w:rPr>
          <w:rFonts w:ascii="宋体" w:hAnsi="宋体" w:hint="eastAsia"/>
          <w:sz w:val="24"/>
        </w:rPr>
        <w:t>系统</w:t>
      </w:r>
      <w:r>
        <w:rPr>
          <w:rFonts w:ascii="宋体" w:hAnsi="宋体"/>
          <w:sz w:val="24"/>
        </w:rPr>
        <w:t>版本信息、设备持续运行时间、设备CPU利用率、设备内存利用率、设备模块运行状态、设备端口</w:t>
      </w:r>
      <w:r>
        <w:rPr>
          <w:rFonts w:ascii="宋体" w:hAnsi="宋体" w:hint="eastAsia"/>
          <w:sz w:val="24"/>
        </w:rPr>
        <w:t>使用</w:t>
      </w:r>
      <w:r>
        <w:rPr>
          <w:rFonts w:ascii="宋体" w:hAnsi="宋体"/>
          <w:sz w:val="24"/>
        </w:rPr>
        <w:t>数量</w:t>
      </w:r>
      <w:r>
        <w:rPr>
          <w:rFonts w:ascii="宋体" w:hAnsi="宋体" w:hint="eastAsia"/>
          <w:sz w:val="24"/>
        </w:rPr>
        <w:t>。</w:t>
      </w:r>
    </w:p>
    <w:p w14:paraId="3CE0E27D" w14:textId="77777777" w:rsidR="00EB420D" w:rsidRDefault="00000000" w:rsidP="00DC46FA">
      <w:pPr>
        <w:numPr>
          <w:ilvl w:val="0"/>
          <w:numId w:val="7"/>
        </w:numPr>
        <w:tabs>
          <w:tab w:val="left" w:pos="426"/>
        </w:tabs>
        <w:spacing w:line="360" w:lineRule="auto"/>
        <w:ind w:leftChars="-1" w:left="-2" w:firstLineChars="152" w:firstLine="365"/>
        <w:rPr>
          <w:rFonts w:ascii="宋体" w:hAnsi="宋体" w:hint="eastAsia"/>
          <w:sz w:val="24"/>
        </w:rPr>
      </w:pPr>
      <w:r>
        <w:rPr>
          <w:rFonts w:ascii="宋体" w:hAnsi="宋体" w:hint="eastAsia"/>
          <w:sz w:val="24"/>
        </w:rPr>
        <w:t>安全设备策略：安全设备连通性、冗余协议运行状态、</w:t>
      </w:r>
      <w:r>
        <w:rPr>
          <w:rFonts w:ascii="宋体" w:hAnsi="宋体"/>
          <w:sz w:val="24"/>
        </w:rPr>
        <w:t>VLAN信息、设备配置信息分析、多余配置信息分析、配置精简建议、</w:t>
      </w:r>
      <w:r>
        <w:rPr>
          <w:rFonts w:ascii="宋体" w:hAnsi="宋体" w:hint="eastAsia"/>
          <w:sz w:val="24"/>
        </w:rPr>
        <w:t>策略变更分析。</w:t>
      </w:r>
    </w:p>
    <w:p w14:paraId="1A5DBC5D" w14:textId="77777777" w:rsidR="00EB420D" w:rsidRDefault="00000000" w:rsidP="00DC46FA">
      <w:pPr>
        <w:numPr>
          <w:ilvl w:val="0"/>
          <w:numId w:val="7"/>
        </w:numPr>
        <w:tabs>
          <w:tab w:val="left" w:pos="426"/>
        </w:tabs>
        <w:spacing w:line="360" w:lineRule="auto"/>
        <w:ind w:leftChars="-1" w:left="-2" w:firstLineChars="152" w:firstLine="365"/>
        <w:rPr>
          <w:rFonts w:ascii="宋体" w:hAnsi="宋体" w:hint="eastAsia"/>
          <w:sz w:val="24"/>
        </w:rPr>
      </w:pPr>
      <w:r>
        <w:rPr>
          <w:rFonts w:ascii="宋体" w:hAnsi="宋体" w:hint="eastAsia"/>
          <w:sz w:val="24"/>
        </w:rPr>
        <w:t>安全设备日志分析：对设备性能、告警信息、被攻击和入侵情况（如入侵事件、入侵源、前十位攻击对象等）、安全威胁进行动态评估。</w:t>
      </w:r>
    </w:p>
    <w:p w14:paraId="1910054B" w14:textId="77777777" w:rsidR="00EB420D" w:rsidRDefault="00000000" w:rsidP="00DC46FA">
      <w:pPr>
        <w:pStyle w:val="2"/>
        <w:keepNext w:val="0"/>
        <w:keepLines w:val="0"/>
        <w:numPr>
          <w:ilvl w:val="0"/>
          <w:numId w:val="5"/>
        </w:numPr>
        <w:spacing w:line="360" w:lineRule="auto"/>
      </w:pPr>
      <w:bookmarkStart w:id="0" w:name="_Toc29300154"/>
      <w:r>
        <w:rPr>
          <w:rFonts w:hint="eastAsia"/>
        </w:rPr>
        <w:lastRenderedPageBreak/>
        <w:t>架构改动安全风险评估</w:t>
      </w:r>
      <w:bookmarkEnd w:id="0"/>
    </w:p>
    <w:p w14:paraId="16A7C8FE"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服务频次：一年内不限次数</w:t>
      </w:r>
    </w:p>
    <w:p w14:paraId="3DD67B56" w14:textId="77777777" w:rsidR="00EB420D" w:rsidRDefault="00000000" w:rsidP="00DC46FA">
      <w:pPr>
        <w:tabs>
          <w:tab w:val="left" w:pos="426"/>
        </w:tabs>
        <w:spacing w:line="360" w:lineRule="auto"/>
        <w:ind w:leftChars="-1" w:left="-2" w:firstLineChars="152" w:firstLine="366"/>
        <w:rPr>
          <w:rFonts w:ascii="宋体" w:hAnsi="宋体" w:hint="eastAsia"/>
          <w:b/>
          <w:sz w:val="24"/>
        </w:rPr>
      </w:pPr>
      <w:r>
        <w:rPr>
          <w:rFonts w:ascii="宋体" w:hAnsi="宋体" w:hint="eastAsia"/>
          <w:b/>
          <w:sz w:val="24"/>
        </w:rPr>
        <w:t>服务内容：</w:t>
      </w:r>
    </w:p>
    <w:p w14:paraId="68465B85" w14:textId="77777777" w:rsidR="00EB420D" w:rsidRDefault="00000000" w:rsidP="00DC46FA">
      <w:pPr>
        <w:tabs>
          <w:tab w:val="left" w:pos="426"/>
        </w:tabs>
        <w:spacing w:line="360" w:lineRule="auto"/>
        <w:ind w:leftChars="-1" w:left="-2" w:firstLineChars="152" w:firstLine="365"/>
        <w:rPr>
          <w:rFonts w:ascii="宋体" w:hAnsi="宋体" w:hint="eastAsia"/>
          <w:sz w:val="24"/>
        </w:rPr>
      </w:pPr>
      <w:proofErr w:type="gramStart"/>
      <w:r>
        <w:rPr>
          <w:rFonts w:ascii="宋体" w:hAnsi="宋体" w:hint="eastAsia"/>
          <w:sz w:val="24"/>
        </w:rPr>
        <w:t>在现网架构</w:t>
      </w:r>
      <w:proofErr w:type="gramEnd"/>
      <w:r>
        <w:rPr>
          <w:rFonts w:ascii="宋体" w:hAnsi="宋体" w:hint="eastAsia"/>
          <w:sz w:val="24"/>
        </w:rPr>
        <w:t>变动带来的风险进行识别和评估，提出风险预防和必要的整改措施。风险评估的内容包括但不限于以下内容：</w:t>
      </w:r>
    </w:p>
    <w:p w14:paraId="6E31EFE1" w14:textId="77777777" w:rsidR="00EB420D" w:rsidRDefault="00000000" w:rsidP="00DC46FA">
      <w:pPr>
        <w:numPr>
          <w:ilvl w:val="0"/>
          <w:numId w:val="8"/>
        </w:numPr>
        <w:tabs>
          <w:tab w:val="left" w:pos="426"/>
        </w:tabs>
        <w:spacing w:line="360" w:lineRule="auto"/>
        <w:ind w:leftChars="-1" w:left="-2" w:firstLineChars="152" w:firstLine="365"/>
        <w:rPr>
          <w:rFonts w:ascii="宋体" w:hAnsi="宋体" w:hint="eastAsia"/>
          <w:sz w:val="24"/>
        </w:rPr>
      </w:pPr>
      <w:r>
        <w:rPr>
          <w:rFonts w:ascii="宋体" w:hAnsi="宋体" w:hint="eastAsia"/>
          <w:sz w:val="24"/>
        </w:rPr>
        <w:t>整个系统的网络拓扑结构；</w:t>
      </w:r>
    </w:p>
    <w:p w14:paraId="0CCC8087" w14:textId="357EEE8F" w:rsidR="00EB420D" w:rsidRDefault="00000000" w:rsidP="00DC46FA">
      <w:pPr>
        <w:numPr>
          <w:ilvl w:val="0"/>
          <w:numId w:val="8"/>
        </w:numPr>
        <w:tabs>
          <w:tab w:val="left" w:pos="426"/>
        </w:tabs>
        <w:spacing w:line="360" w:lineRule="auto"/>
        <w:ind w:leftChars="-1" w:left="-2" w:firstLineChars="152" w:firstLine="365"/>
        <w:rPr>
          <w:rFonts w:ascii="宋体" w:hAnsi="宋体" w:hint="eastAsia"/>
          <w:sz w:val="24"/>
        </w:rPr>
      </w:pPr>
      <w:r>
        <w:rPr>
          <w:rFonts w:ascii="宋体" w:hAnsi="宋体" w:hint="eastAsia"/>
          <w:sz w:val="24"/>
        </w:rPr>
        <w:t>安全设备，包括防火墙、上网行为管理、堡垒机、主机安全等；</w:t>
      </w:r>
    </w:p>
    <w:p w14:paraId="1C6B8334" w14:textId="77777777" w:rsidR="00EB420D" w:rsidRDefault="00000000" w:rsidP="00DC46FA">
      <w:pPr>
        <w:numPr>
          <w:ilvl w:val="0"/>
          <w:numId w:val="8"/>
        </w:numPr>
        <w:tabs>
          <w:tab w:val="left" w:pos="426"/>
        </w:tabs>
        <w:spacing w:line="360" w:lineRule="auto"/>
        <w:ind w:leftChars="-1" w:left="-2" w:firstLineChars="152" w:firstLine="365"/>
        <w:rPr>
          <w:rFonts w:ascii="宋体" w:hAnsi="宋体" w:hint="eastAsia"/>
          <w:sz w:val="24"/>
        </w:rPr>
      </w:pPr>
      <w:r>
        <w:rPr>
          <w:rFonts w:ascii="宋体" w:hAnsi="宋体" w:hint="eastAsia"/>
          <w:sz w:val="24"/>
        </w:rPr>
        <w:t>网络设备，包括路由器、核心交换机、汇聚交换机以及认证网关等；</w:t>
      </w:r>
    </w:p>
    <w:p w14:paraId="6395124B" w14:textId="77777777" w:rsidR="00EB420D" w:rsidRDefault="00000000" w:rsidP="00DC46FA">
      <w:pPr>
        <w:numPr>
          <w:ilvl w:val="0"/>
          <w:numId w:val="8"/>
        </w:numPr>
        <w:tabs>
          <w:tab w:val="left" w:pos="426"/>
        </w:tabs>
        <w:spacing w:line="360" w:lineRule="auto"/>
        <w:ind w:leftChars="-1" w:left="-2" w:firstLineChars="152" w:firstLine="365"/>
        <w:rPr>
          <w:rFonts w:ascii="宋体" w:hAnsi="宋体" w:hint="eastAsia"/>
          <w:sz w:val="24"/>
        </w:rPr>
      </w:pPr>
      <w:r>
        <w:rPr>
          <w:rFonts w:ascii="宋体" w:hAnsi="宋体" w:hint="eastAsia"/>
          <w:sz w:val="24"/>
        </w:rPr>
        <w:t>涉及到信息系统安全的所有管理制度和记录；</w:t>
      </w:r>
    </w:p>
    <w:p w14:paraId="68EBAE1F" w14:textId="77777777" w:rsidR="00EB420D" w:rsidRDefault="00000000" w:rsidP="00DC46FA">
      <w:pPr>
        <w:pStyle w:val="a0"/>
        <w:numPr>
          <w:ilvl w:val="0"/>
          <w:numId w:val="8"/>
        </w:numPr>
        <w:spacing w:line="360" w:lineRule="auto"/>
        <w:ind w:leftChars="-1" w:left="-2" w:firstLineChars="152" w:firstLine="365"/>
      </w:pPr>
      <w:r>
        <w:rPr>
          <w:rFonts w:ascii="宋体" w:hAnsi="宋体" w:hint="eastAsia"/>
          <w:sz w:val="24"/>
        </w:rPr>
        <w:t>第三方机构系统接入医院信息系统安全评估。</w:t>
      </w:r>
    </w:p>
    <w:p w14:paraId="3483C42A" w14:textId="77777777" w:rsidR="00EB420D" w:rsidRDefault="00000000" w:rsidP="00DC46FA">
      <w:pPr>
        <w:tabs>
          <w:tab w:val="left" w:pos="426"/>
        </w:tabs>
        <w:spacing w:line="360" w:lineRule="auto"/>
        <w:ind w:leftChars="-1" w:left="-2" w:firstLineChars="152" w:firstLine="365"/>
      </w:pPr>
      <w:r>
        <w:rPr>
          <w:rFonts w:ascii="宋体" w:hAnsi="宋体" w:hint="eastAsia"/>
          <w:sz w:val="24"/>
        </w:rPr>
        <w:t>风险评估的方式包括人工访谈、工具检测、登录系统检测、文档分析、渗透测试等。</w:t>
      </w:r>
    </w:p>
    <w:p w14:paraId="3E093E20" w14:textId="77777777" w:rsidR="00EB420D" w:rsidRDefault="00000000" w:rsidP="00DC46FA">
      <w:pPr>
        <w:pStyle w:val="2"/>
        <w:keepNext w:val="0"/>
        <w:keepLines w:val="0"/>
        <w:numPr>
          <w:ilvl w:val="0"/>
          <w:numId w:val="5"/>
        </w:numPr>
        <w:spacing w:line="360" w:lineRule="auto"/>
      </w:pPr>
      <w:bookmarkStart w:id="1" w:name="_Toc29300155"/>
      <w:r>
        <w:t>安全事件紧急响应</w:t>
      </w:r>
      <w:bookmarkEnd w:id="1"/>
    </w:p>
    <w:p w14:paraId="03A11451"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服务频次：一年内不限次数</w:t>
      </w:r>
    </w:p>
    <w:p w14:paraId="55950DDD"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服务内容：</w:t>
      </w:r>
    </w:p>
    <w:p w14:paraId="5241B817" w14:textId="77777777" w:rsidR="00EB420D" w:rsidRDefault="00000000" w:rsidP="00DC46FA">
      <w:pPr>
        <w:widowControl/>
        <w:numPr>
          <w:ilvl w:val="255"/>
          <w:numId w:val="0"/>
        </w:numPr>
        <w:tabs>
          <w:tab w:val="left" w:pos="426"/>
        </w:tabs>
        <w:spacing w:line="360" w:lineRule="auto"/>
        <w:ind w:leftChars="-1" w:left="-2" w:firstLineChars="152" w:firstLine="365"/>
        <w:rPr>
          <w:rFonts w:ascii="宋体" w:hAnsi="宋体" w:hint="eastAsia"/>
          <w:sz w:val="24"/>
        </w:rPr>
      </w:pPr>
      <w:r>
        <w:rPr>
          <w:rFonts w:ascii="宋体" w:hAnsi="宋体" w:hint="eastAsia"/>
          <w:sz w:val="24"/>
        </w:rPr>
        <w:t>服务方应提供24小时安全事件</w:t>
      </w:r>
      <w:proofErr w:type="gramStart"/>
      <w:r>
        <w:rPr>
          <w:rFonts w:ascii="宋体" w:hAnsi="宋体" w:hint="eastAsia"/>
          <w:sz w:val="24"/>
        </w:rPr>
        <w:t>紧急响应</w:t>
      </w:r>
      <w:proofErr w:type="gramEnd"/>
      <w:r>
        <w:rPr>
          <w:rFonts w:ascii="宋体" w:hAnsi="宋体" w:hint="eastAsia"/>
          <w:sz w:val="24"/>
        </w:rPr>
        <w:t>服务，确保在发生任何安全事件时能够迅速、精准地定位风险点、深入分析潜在威胁、全面报告事件详情，并高效执行相应的处置措施，以保障业务系统的持续安全与稳定运行。</w:t>
      </w:r>
    </w:p>
    <w:p w14:paraId="3E403E45" w14:textId="77777777" w:rsidR="00EB420D" w:rsidRDefault="00000000" w:rsidP="00DC46FA">
      <w:pPr>
        <w:pStyle w:val="ac"/>
        <w:widowControl/>
        <w:numPr>
          <w:ilvl w:val="0"/>
          <w:numId w:val="9"/>
        </w:numPr>
        <w:shd w:val="clear" w:color="auto" w:fill="FDFDFE"/>
        <w:spacing w:before="168" w:beforeAutospacing="0" w:afterAutospacing="0" w:line="360" w:lineRule="auto"/>
        <w:rPr>
          <w:rFonts w:ascii="宋体" w:hAnsi="宋体" w:cs="宋体" w:hint="eastAsia"/>
        </w:rPr>
      </w:pPr>
      <w:r>
        <w:rPr>
          <w:rStyle w:val="af"/>
          <w:rFonts w:ascii="宋体" w:hAnsi="宋体" w:cs="宋体" w:hint="eastAsia"/>
          <w:bCs/>
          <w:shd w:val="clear" w:color="auto" w:fill="FDFDFE"/>
        </w:rPr>
        <w:t>事件识别与报告</w:t>
      </w:r>
    </w:p>
    <w:p w14:paraId="41A1B6D5" w14:textId="77777777" w:rsidR="00EB420D" w:rsidRDefault="00000000" w:rsidP="00DC46FA">
      <w:pPr>
        <w:widowControl/>
        <w:numPr>
          <w:ilvl w:val="0"/>
          <w:numId w:val="10"/>
        </w:numPr>
        <w:spacing w:line="360" w:lineRule="auto"/>
        <w:rPr>
          <w:rFonts w:ascii="宋体" w:hAnsi="宋体" w:cs="宋体" w:hint="eastAsia"/>
          <w:sz w:val="24"/>
        </w:rPr>
      </w:pPr>
      <w:r>
        <w:rPr>
          <w:rFonts w:ascii="宋体" w:hAnsi="宋体" w:cs="宋体" w:hint="eastAsia"/>
          <w:sz w:val="24"/>
          <w:shd w:val="clear" w:color="auto" w:fill="FDFDFE"/>
        </w:rPr>
        <w:t>服务方应提供有效的安全事件识别机制，包括但不限于：通过日志分析、入侵检测、网络监控等手段发现潜在的安全事件。</w:t>
      </w:r>
    </w:p>
    <w:p w14:paraId="73EFD414" w14:textId="77777777" w:rsidR="00EB420D" w:rsidRDefault="00000000" w:rsidP="00DC46FA">
      <w:pPr>
        <w:widowControl/>
        <w:numPr>
          <w:ilvl w:val="0"/>
          <w:numId w:val="10"/>
        </w:numPr>
        <w:spacing w:before="72" w:line="360" w:lineRule="auto"/>
        <w:rPr>
          <w:rFonts w:ascii="宋体" w:hAnsi="宋体" w:cs="宋体" w:hint="eastAsia"/>
          <w:sz w:val="24"/>
        </w:rPr>
      </w:pPr>
      <w:r>
        <w:rPr>
          <w:rFonts w:ascii="宋体" w:hAnsi="宋体" w:cs="宋体" w:hint="eastAsia"/>
          <w:sz w:val="24"/>
          <w:shd w:val="clear" w:color="auto" w:fill="FDFDFE"/>
        </w:rPr>
        <w:t>服务方应在发现安全事件后的第一时间向医院提交详细的安全事件报告，报告应包含但不限于以下内容：</w:t>
      </w:r>
    </w:p>
    <w:p w14:paraId="52A80723" w14:textId="77777777" w:rsidR="00EB420D" w:rsidRDefault="00000000" w:rsidP="00DC46FA">
      <w:pPr>
        <w:widowControl/>
        <w:numPr>
          <w:ilvl w:val="0"/>
          <w:numId w:val="11"/>
        </w:numPr>
        <w:spacing w:line="360" w:lineRule="auto"/>
        <w:rPr>
          <w:rFonts w:ascii="宋体" w:hAnsi="宋体" w:cs="宋体" w:hint="eastAsia"/>
          <w:sz w:val="24"/>
        </w:rPr>
      </w:pPr>
      <w:r>
        <w:rPr>
          <w:rFonts w:ascii="宋体" w:hAnsi="宋体" w:cs="宋体" w:hint="eastAsia"/>
          <w:sz w:val="24"/>
          <w:shd w:val="clear" w:color="auto" w:fill="FDFDFE"/>
        </w:rPr>
        <w:t>事件描述：事件的性质、发生时间、地点、影响范围等。</w:t>
      </w:r>
    </w:p>
    <w:p w14:paraId="1326BDEF" w14:textId="77777777" w:rsidR="00EB420D" w:rsidRDefault="00000000" w:rsidP="00DC46FA">
      <w:pPr>
        <w:widowControl/>
        <w:numPr>
          <w:ilvl w:val="0"/>
          <w:numId w:val="11"/>
        </w:numPr>
        <w:spacing w:before="24" w:line="360" w:lineRule="auto"/>
        <w:rPr>
          <w:rFonts w:ascii="宋体" w:hAnsi="宋体" w:cs="宋体" w:hint="eastAsia"/>
          <w:sz w:val="24"/>
        </w:rPr>
      </w:pPr>
      <w:r>
        <w:rPr>
          <w:rFonts w:ascii="宋体" w:hAnsi="宋体" w:cs="宋体" w:hint="eastAsia"/>
          <w:sz w:val="24"/>
          <w:shd w:val="clear" w:color="auto" w:fill="FDFDFE"/>
        </w:rPr>
        <w:t>事件分析：初步判断事件的原因、影响及可能存在的风险。</w:t>
      </w:r>
    </w:p>
    <w:p w14:paraId="505122BC" w14:textId="77777777" w:rsidR="00EB420D" w:rsidRDefault="00000000" w:rsidP="00DC46FA">
      <w:pPr>
        <w:widowControl/>
        <w:numPr>
          <w:ilvl w:val="0"/>
          <w:numId w:val="11"/>
        </w:numPr>
        <w:spacing w:before="24" w:line="360" w:lineRule="auto"/>
        <w:rPr>
          <w:rFonts w:ascii="宋体" w:hAnsi="宋体" w:cs="宋体" w:hint="eastAsia"/>
          <w:sz w:val="24"/>
        </w:rPr>
      </w:pPr>
      <w:r>
        <w:rPr>
          <w:rFonts w:ascii="宋体" w:hAnsi="宋体" w:cs="宋体" w:hint="eastAsia"/>
          <w:sz w:val="24"/>
          <w:shd w:val="clear" w:color="auto" w:fill="FDFDFE"/>
        </w:rPr>
        <w:t>应对措施：建议采取的紧急处理措施及后续处置计划。</w:t>
      </w:r>
    </w:p>
    <w:p w14:paraId="53AE66E1" w14:textId="77777777" w:rsidR="00EB420D" w:rsidRDefault="00000000" w:rsidP="00DC46FA">
      <w:pPr>
        <w:pStyle w:val="ac"/>
        <w:widowControl/>
        <w:numPr>
          <w:ilvl w:val="0"/>
          <w:numId w:val="9"/>
        </w:numPr>
        <w:shd w:val="clear" w:color="auto" w:fill="FDFDFE"/>
        <w:spacing w:before="168" w:beforeAutospacing="0" w:afterAutospacing="0" w:line="360" w:lineRule="auto"/>
        <w:rPr>
          <w:rFonts w:ascii="宋体" w:hAnsi="宋体" w:cs="宋体" w:hint="eastAsia"/>
        </w:rPr>
      </w:pPr>
      <w:r>
        <w:rPr>
          <w:rStyle w:val="af"/>
          <w:rFonts w:ascii="宋体" w:hAnsi="宋体" w:cs="宋体" w:hint="eastAsia"/>
          <w:bCs/>
          <w:shd w:val="clear" w:color="auto" w:fill="FDFDFE"/>
        </w:rPr>
        <w:t>应急响应与处置</w:t>
      </w:r>
    </w:p>
    <w:p w14:paraId="64ADA4BF" w14:textId="77777777" w:rsidR="00EB420D" w:rsidRDefault="00000000" w:rsidP="00DC46FA">
      <w:pPr>
        <w:widowControl/>
        <w:numPr>
          <w:ilvl w:val="0"/>
          <w:numId w:val="12"/>
        </w:numPr>
        <w:spacing w:line="360" w:lineRule="auto"/>
        <w:rPr>
          <w:rFonts w:ascii="宋体" w:hAnsi="宋体" w:cs="宋体" w:hint="eastAsia"/>
          <w:sz w:val="24"/>
        </w:rPr>
      </w:pPr>
      <w:r>
        <w:rPr>
          <w:rFonts w:ascii="宋体" w:hAnsi="宋体" w:cs="宋体" w:hint="eastAsia"/>
          <w:sz w:val="24"/>
          <w:shd w:val="clear" w:color="auto" w:fill="FDFDFE"/>
        </w:rPr>
        <w:lastRenderedPageBreak/>
        <w:t>服务方须提供专业的安全应急响应团队，具备处理各类安全事件的能力和经验。</w:t>
      </w:r>
    </w:p>
    <w:p w14:paraId="74961983" w14:textId="77777777" w:rsidR="00EB420D" w:rsidRDefault="00000000" w:rsidP="00DC46FA">
      <w:pPr>
        <w:widowControl/>
        <w:numPr>
          <w:ilvl w:val="0"/>
          <w:numId w:val="12"/>
        </w:numPr>
        <w:spacing w:before="72" w:line="360" w:lineRule="auto"/>
        <w:rPr>
          <w:rFonts w:ascii="宋体" w:hAnsi="宋体" w:cs="宋体" w:hint="eastAsia"/>
          <w:sz w:val="24"/>
        </w:rPr>
      </w:pPr>
      <w:r>
        <w:rPr>
          <w:rFonts w:ascii="宋体" w:hAnsi="宋体" w:cs="宋体" w:hint="eastAsia"/>
          <w:sz w:val="24"/>
          <w:shd w:val="clear" w:color="auto" w:fill="FDFDFE"/>
        </w:rPr>
        <w:t>在接到安全事件报告后，服务方应立即启动应急响应流程，组织相关人员进行事件分析、处置和恢复工作。</w:t>
      </w:r>
    </w:p>
    <w:p w14:paraId="3D5DA689" w14:textId="77777777" w:rsidR="00EB420D" w:rsidRDefault="00000000" w:rsidP="00DC46FA">
      <w:pPr>
        <w:widowControl/>
        <w:numPr>
          <w:ilvl w:val="0"/>
          <w:numId w:val="12"/>
        </w:numPr>
        <w:spacing w:before="72" w:line="360" w:lineRule="auto"/>
        <w:rPr>
          <w:rFonts w:ascii="宋体" w:hAnsi="宋体" w:cs="宋体" w:hint="eastAsia"/>
          <w:sz w:val="24"/>
        </w:rPr>
      </w:pPr>
      <w:r>
        <w:rPr>
          <w:rFonts w:ascii="宋体" w:hAnsi="宋体" w:cs="宋体" w:hint="eastAsia"/>
          <w:sz w:val="24"/>
          <w:shd w:val="clear" w:color="auto" w:fill="FDFDFE"/>
        </w:rPr>
        <w:t>服务方应采取有效措施，防止事件扩大化，降低对医院业务的影响。</w:t>
      </w:r>
    </w:p>
    <w:p w14:paraId="4CCA97A2" w14:textId="77777777" w:rsidR="00EB420D" w:rsidRDefault="00000000" w:rsidP="00DC46FA">
      <w:pPr>
        <w:widowControl/>
        <w:numPr>
          <w:ilvl w:val="0"/>
          <w:numId w:val="12"/>
        </w:numPr>
        <w:spacing w:before="72" w:line="360" w:lineRule="auto"/>
        <w:rPr>
          <w:rFonts w:ascii="宋体" w:hAnsi="宋体" w:cs="宋体" w:hint="eastAsia"/>
          <w:sz w:val="24"/>
        </w:rPr>
      </w:pPr>
      <w:r>
        <w:rPr>
          <w:rFonts w:ascii="宋体" w:hAnsi="宋体" w:cs="宋体" w:hint="eastAsia"/>
          <w:sz w:val="24"/>
          <w:shd w:val="clear" w:color="auto" w:fill="FDFDFE"/>
        </w:rPr>
        <w:t>在事件处置过程中，服务方应定期向医院报告事件处置进展情况，直至事件完全解决。</w:t>
      </w:r>
    </w:p>
    <w:p w14:paraId="1327EEBB" w14:textId="77777777" w:rsidR="00EB420D" w:rsidRDefault="00000000" w:rsidP="00DC46FA">
      <w:pPr>
        <w:pStyle w:val="ac"/>
        <w:widowControl/>
        <w:numPr>
          <w:ilvl w:val="0"/>
          <w:numId w:val="9"/>
        </w:numPr>
        <w:shd w:val="clear" w:color="auto" w:fill="FDFDFE"/>
        <w:spacing w:before="168" w:beforeAutospacing="0" w:afterAutospacing="0" w:line="360" w:lineRule="auto"/>
        <w:rPr>
          <w:rFonts w:ascii="宋体" w:hAnsi="宋体" w:cs="宋体" w:hint="eastAsia"/>
        </w:rPr>
      </w:pPr>
      <w:r>
        <w:rPr>
          <w:rStyle w:val="af"/>
          <w:rFonts w:ascii="宋体" w:hAnsi="宋体" w:cs="宋体" w:hint="eastAsia"/>
          <w:bCs/>
          <w:shd w:val="clear" w:color="auto" w:fill="FDFDFE"/>
        </w:rPr>
        <w:t>事后评估与总结</w:t>
      </w:r>
    </w:p>
    <w:p w14:paraId="7DFE3D58" w14:textId="77777777" w:rsidR="00EB420D" w:rsidRDefault="00000000" w:rsidP="00DC46FA">
      <w:pPr>
        <w:widowControl/>
        <w:numPr>
          <w:ilvl w:val="0"/>
          <w:numId w:val="13"/>
        </w:numPr>
        <w:spacing w:line="360" w:lineRule="auto"/>
        <w:rPr>
          <w:rFonts w:ascii="宋体" w:hAnsi="宋体" w:cs="宋体" w:hint="eastAsia"/>
          <w:sz w:val="24"/>
        </w:rPr>
      </w:pPr>
      <w:r>
        <w:rPr>
          <w:rFonts w:ascii="宋体" w:hAnsi="宋体" w:cs="宋体" w:hint="eastAsia"/>
          <w:sz w:val="24"/>
          <w:shd w:val="clear" w:color="auto" w:fill="FDFDFE"/>
        </w:rPr>
        <w:t>事件处置完成后，服务方应对整个事件进行事后评估，总结经验教训，并提出改进建议。</w:t>
      </w:r>
    </w:p>
    <w:p w14:paraId="1D8448C4" w14:textId="77777777" w:rsidR="00EB420D" w:rsidRDefault="00000000" w:rsidP="00DC46FA">
      <w:pPr>
        <w:widowControl/>
        <w:numPr>
          <w:ilvl w:val="0"/>
          <w:numId w:val="13"/>
        </w:numPr>
        <w:spacing w:before="72" w:line="360" w:lineRule="auto"/>
        <w:rPr>
          <w:rFonts w:ascii="宋体" w:hAnsi="宋体" w:hint="eastAsia"/>
          <w:sz w:val="24"/>
        </w:rPr>
      </w:pPr>
      <w:r>
        <w:rPr>
          <w:rFonts w:ascii="宋体" w:hAnsi="宋体" w:cs="宋体" w:hint="eastAsia"/>
          <w:sz w:val="24"/>
          <w:shd w:val="clear" w:color="auto" w:fill="FDFDFE"/>
        </w:rPr>
        <w:t>服务方应协助医院完善安全策略、更新安全系统或进行必要的培训，以提高医院的整体安全防护能力。</w:t>
      </w:r>
    </w:p>
    <w:p w14:paraId="76E83AFA" w14:textId="77777777" w:rsidR="00EB420D" w:rsidRDefault="00000000" w:rsidP="00DC46FA">
      <w:pPr>
        <w:pStyle w:val="2"/>
        <w:keepNext w:val="0"/>
        <w:keepLines w:val="0"/>
        <w:numPr>
          <w:ilvl w:val="0"/>
          <w:numId w:val="5"/>
        </w:numPr>
        <w:spacing w:line="360" w:lineRule="auto"/>
      </w:pPr>
      <w:bookmarkStart w:id="2" w:name="_Toc29300156"/>
      <w:r>
        <w:rPr>
          <w:rFonts w:hint="eastAsia"/>
        </w:rPr>
        <w:t>安全配置备份</w:t>
      </w:r>
      <w:bookmarkEnd w:id="2"/>
    </w:p>
    <w:p w14:paraId="462B765E"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服务频次：不小于一个月一次</w:t>
      </w:r>
    </w:p>
    <w:p w14:paraId="0C68BD35"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服务内容：</w:t>
      </w:r>
    </w:p>
    <w:p w14:paraId="292F518D" w14:textId="77777777" w:rsidR="00EB420D" w:rsidRDefault="00000000" w:rsidP="00DC46FA">
      <w:pPr>
        <w:numPr>
          <w:ilvl w:val="255"/>
          <w:numId w:val="0"/>
        </w:numPr>
        <w:tabs>
          <w:tab w:val="left" w:pos="426"/>
        </w:tabs>
        <w:spacing w:line="360" w:lineRule="auto"/>
        <w:ind w:leftChars="-1" w:left="-2" w:firstLineChars="152" w:firstLine="365"/>
        <w:rPr>
          <w:rFonts w:ascii="宋体" w:hAnsi="宋体" w:hint="eastAsia"/>
          <w:sz w:val="24"/>
        </w:rPr>
      </w:pPr>
      <w:r>
        <w:rPr>
          <w:rFonts w:ascii="宋体" w:hAnsi="宋体"/>
          <w:sz w:val="24"/>
        </w:rPr>
        <w:t>服务商须</w:t>
      </w:r>
      <w:proofErr w:type="gramStart"/>
      <w:r>
        <w:rPr>
          <w:rFonts w:ascii="宋体" w:hAnsi="宋体"/>
          <w:sz w:val="24"/>
        </w:rPr>
        <w:t>将现网所有</w:t>
      </w:r>
      <w:proofErr w:type="gramEnd"/>
      <w:r>
        <w:rPr>
          <w:rFonts w:ascii="宋体" w:hAnsi="宋体"/>
          <w:sz w:val="24"/>
        </w:rPr>
        <w:t>安全设备和核心网络设备通过设备的命令行界面或网页界面导出配置文件，保存到</w:t>
      </w:r>
      <w:r>
        <w:rPr>
          <w:rFonts w:ascii="宋体" w:hAnsi="宋体" w:hint="eastAsia"/>
          <w:sz w:val="24"/>
        </w:rPr>
        <w:t>配置备份</w:t>
      </w:r>
      <w:r>
        <w:rPr>
          <w:rFonts w:ascii="宋体" w:hAnsi="宋体"/>
          <w:sz w:val="24"/>
        </w:rPr>
        <w:t>服务器</w:t>
      </w:r>
      <w:r>
        <w:rPr>
          <w:rFonts w:ascii="宋体" w:hAnsi="宋体" w:hint="eastAsia"/>
          <w:sz w:val="24"/>
        </w:rPr>
        <w:t>进行统一管理</w:t>
      </w:r>
      <w:r>
        <w:rPr>
          <w:rFonts w:ascii="宋体" w:hAnsi="宋体"/>
          <w:sz w:val="24"/>
        </w:rPr>
        <w:t>；在备份完成后，定期验证备份文件的完整性和可恢复性，确保备份的可靠性和有效性</w:t>
      </w:r>
      <w:r>
        <w:rPr>
          <w:rFonts w:ascii="宋体" w:hAnsi="宋体" w:hint="eastAsia"/>
          <w:sz w:val="24"/>
        </w:rPr>
        <w:t>。</w:t>
      </w:r>
    </w:p>
    <w:p w14:paraId="17586A03" w14:textId="77777777" w:rsidR="00EB420D" w:rsidRDefault="00000000" w:rsidP="00DC46FA">
      <w:pPr>
        <w:pStyle w:val="2"/>
        <w:keepNext w:val="0"/>
        <w:keepLines w:val="0"/>
        <w:numPr>
          <w:ilvl w:val="0"/>
          <w:numId w:val="5"/>
        </w:numPr>
        <w:spacing w:line="360" w:lineRule="auto"/>
      </w:pPr>
      <w:bookmarkStart w:id="3" w:name="_Toc29300157"/>
      <w:r>
        <w:rPr>
          <w:rFonts w:hint="eastAsia"/>
        </w:rPr>
        <w:t>安全设备日志分析</w:t>
      </w:r>
      <w:bookmarkEnd w:id="3"/>
    </w:p>
    <w:p w14:paraId="35E7BC1F" w14:textId="77777777" w:rsidR="00EB420D" w:rsidRDefault="00000000" w:rsidP="00DC46FA">
      <w:pPr>
        <w:tabs>
          <w:tab w:val="left" w:pos="426"/>
        </w:tabs>
        <w:spacing w:line="360" w:lineRule="auto"/>
        <w:ind w:leftChars="-1" w:left="-2" w:firstLineChars="152" w:firstLine="366"/>
        <w:rPr>
          <w:rFonts w:ascii="宋体" w:hAnsi="宋体" w:hint="eastAsia"/>
          <w:b/>
          <w:sz w:val="24"/>
        </w:rPr>
      </w:pPr>
      <w:r>
        <w:rPr>
          <w:rFonts w:ascii="宋体" w:hAnsi="宋体" w:hint="eastAsia"/>
          <w:b/>
          <w:sz w:val="24"/>
        </w:rPr>
        <w:t>服务频次：一年内不限次数</w:t>
      </w:r>
    </w:p>
    <w:p w14:paraId="1628D299" w14:textId="77777777" w:rsidR="00EB420D" w:rsidRDefault="00000000" w:rsidP="00DC46FA">
      <w:pPr>
        <w:tabs>
          <w:tab w:val="left" w:pos="426"/>
        </w:tabs>
        <w:spacing w:line="360" w:lineRule="auto"/>
        <w:ind w:leftChars="-1" w:left="-2" w:firstLineChars="152" w:firstLine="366"/>
      </w:pPr>
      <w:r>
        <w:rPr>
          <w:rFonts w:ascii="宋体" w:hAnsi="宋体" w:hint="eastAsia"/>
          <w:b/>
          <w:sz w:val="24"/>
        </w:rPr>
        <w:t>服务内容：服务商须在工作日内对关键服务器和安全设备告警日志进行分析处置，生成定制</w:t>
      </w:r>
      <w:proofErr w:type="gramStart"/>
      <w:r>
        <w:rPr>
          <w:rFonts w:ascii="宋体" w:hAnsi="宋体" w:hint="eastAsia"/>
          <w:b/>
          <w:sz w:val="24"/>
        </w:rPr>
        <w:t>化工作</w:t>
      </w:r>
      <w:proofErr w:type="gramEnd"/>
      <w:r>
        <w:rPr>
          <w:rFonts w:ascii="宋体" w:hAnsi="宋体" w:hint="eastAsia"/>
          <w:b/>
          <w:sz w:val="24"/>
        </w:rPr>
        <w:t>日报和月报，服务内容如下：</w:t>
      </w:r>
    </w:p>
    <w:p w14:paraId="3723E92F" w14:textId="77777777" w:rsidR="00EB420D" w:rsidRDefault="00000000" w:rsidP="00DC46FA">
      <w:pPr>
        <w:numPr>
          <w:ilvl w:val="0"/>
          <w:numId w:val="14"/>
        </w:numPr>
        <w:spacing w:line="360" w:lineRule="auto"/>
        <w:rPr>
          <w:rFonts w:ascii="宋体" w:hAnsi="宋体" w:hint="eastAsia"/>
          <w:sz w:val="24"/>
        </w:rPr>
      </w:pPr>
      <w:r>
        <w:rPr>
          <w:rFonts w:ascii="宋体" w:hAnsi="宋体" w:hint="eastAsia"/>
          <w:sz w:val="24"/>
        </w:rPr>
        <w:t>日志收集：定期统一收集各个安全设备的日志和报表进行存档以便分析。</w:t>
      </w:r>
    </w:p>
    <w:p w14:paraId="77B5935A" w14:textId="77777777" w:rsidR="00EB420D" w:rsidRDefault="00000000" w:rsidP="00DC46FA">
      <w:pPr>
        <w:numPr>
          <w:ilvl w:val="0"/>
          <w:numId w:val="14"/>
        </w:numPr>
        <w:spacing w:line="360" w:lineRule="auto"/>
        <w:rPr>
          <w:rFonts w:ascii="宋体" w:hAnsi="宋体" w:hint="eastAsia"/>
          <w:sz w:val="24"/>
        </w:rPr>
      </w:pPr>
      <w:r>
        <w:rPr>
          <w:rFonts w:ascii="宋体" w:hAnsi="宋体" w:hint="eastAsia"/>
          <w:sz w:val="24"/>
        </w:rPr>
        <w:t>分析日志：根据需求方设备的具体情况，分析关键服务器、安全设备等设备的日志</w:t>
      </w:r>
      <w:r>
        <w:rPr>
          <w:rFonts w:ascii="宋体" w:hAnsi="宋体"/>
          <w:sz w:val="24"/>
        </w:rPr>
        <w:t xml:space="preserve">, </w:t>
      </w:r>
      <w:r>
        <w:rPr>
          <w:rFonts w:ascii="宋体" w:hAnsi="宋体" w:hint="eastAsia"/>
          <w:sz w:val="24"/>
        </w:rPr>
        <w:t>采取人工</w:t>
      </w:r>
      <w:proofErr w:type="gramStart"/>
      <w:r>
        <w:rPr>
          <w:rFonts w:ascii="宋体" w:hAnsi="宋体" w:hint="eastAsia"/>
          <w:sz w:val="24"/>
        </w:rPr>
        <w:t>加工具</w:t>
      </w:r>
      <w:proofErr w:type="gramEnd"/>
      <w:r>
        <w:rPr>
          <w:rFonts w:ascii="宋体" w:hAnsi="宋体" w:hint="eastAsia"/>
          <w:sz w:val="24"/>
        </w:rPr>
        <w:t>的审计分析方法对日志信息进行综合分析</w:t>
      </w:r>
      <w:r>
        <w:rPr>
          <w:rFonts w:ascii="宋体" w:hAnsi="宋体"/>
          <w:sz w:val="24"/>
        </w:rPr>
        <w:t>,</w:t>
      </w:r>
      <w:r>
        <w:rPr>
          <w:rFonts w:ascii="宋体" w:hAnsi="宋体" w:hint="eastAsia"/>
          <w:sz w:val="24"/>
        </w:rPr>
        <w:t>找到当前的系统及网络设备中存在的隐患和被攻击痕迹。</w:t>
      </w:r>
    </w:p>
    <w:p w14:paraId="0BE2D763" w14:textId="77777777" w:rsidR="00EB420D" w:rsidRDefault="00000000" w:rsidP="00DC46FA">
      <w:pPr>
        <w:numPr>
          <w:ilvl w:val="0"/>
          <w:numId w:val="14"/>
        </w:numPr>
        <w:spacing w:line="360" w:lineRule="auto"/>
        <w:rPr>
          <w:rFonts w:ascii="宋体" w:hAnsi="宋体" w:hint="eastAsia"/>
          <w:sz w:val="24"/>
        </w:rPr>
      </w:pPr>
      <w:r>
        <w:rPr>
          <w:rFonts w:ascii="宋体" w:hAnsi="宋体" w:hint="eastAsia"/>
          <w:sz w:val="24"/>
        </w:rPr>
        <w:lastRenderedPageBreak/>
        <w:t>生成报告：根据以上评估，生成具体的日志分析报告，为需求方量身定制出专业又极具可读性的报告，并会针对报告中的各项问题，为需求方提供修补建议，使发现的问题能尽可能早的得到解决，避免引起更大范围的影响和损失。</w:t>
      </w:r>
    </w:p>
    <w:p w14:paraId="186DB5D4" w14:textId="77777777" w:rsidR="00EB420D" w:rsidRDefault="00000000" w:rsidP="00DC46FA">
      <w:pPr>
        <w:pStyle w:val="2"/>
        <w:keepNext w:val="0"/>
        <w:keepLines w:val="0"/>
        <w:numPr>
          <w:ilvl w:val="0"/>
          <w:numId w:val="5"/>
        </w:numPr>
        <w:spacing w:line="360" w:lineRule="auto"/>
      </w:pPr>
      <w:bookmarkStart w:id="4" w:name="_Toc29300158"/>
      <w:r>
        <w:rPr>
          <w:rFonts w:hint="eastAsia"/>
        </w:rPr>
        <w:t>安全建设配合响应</w:t>
      </w:r>
      <w:bookmarkEnd w:id="4"/>
    </w:p>
    <w:p w14:paraId="43E536B8"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服务频次：一年内不限次数</w:t>
      </w:r>
    </w:p>
    <w:p w14:paraId="4B710D3B"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服务内容：</w:t>
      </w:r>
    </w:p>
    <w:p w14:paraId="4B1568D9"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在医院相关或上级部门提出安全建设、安全整改、安全加固等任务时，派遣专业安全技术人员指导配合进行安全相关工作，工作内容包括但不限于以下内容：</w:t>
      </w:r>
    </w:p>
    <w:p w14:paraId="0F643390" w14:textId="77777777" w:rsidR="00EB420D" w:rsidRDefault="00000000" w:rsidP="00DC46FA">
      <w:pPr>
        <w:pStyle w:val="af0"/>
        <w:numPr>
          <w:ilvl w:val="0"/>
          <w:numId w:val="15"/>
        </w:numPr>
        <w:spacing w:line="360" w:lineRule="auto"/>
        <w:ind w:firstLineChars="0"/>
        <w:rPr>
          <w:rFonts w:ascii="宋体" w:hAnsi="宋体" w:hint="eastAsia"/>
          <w:sz w:val="24"/>
        </w:rPr>
      </w:pPr>
      <w:r>
        <w:rPr>
          <w:rFonts w:ascii="宋体" w:hAnsi="宋体" w:hint="eastAsia"/>
          <w:sz w:val="24"/>
        </w:rPr>
        <w:t>医院网络安全通报处置；</w:t>
      </w:r>
    </w:p>
    <w:p w14:paraId="121ACFEA" w14:textId="77777777" w:rsidR="00EB420D" w:rsidRDefault="00000000" w:rsidP="00DC46FA">
      <w:pPr>
        <w:pStyle w:val="af0"/>
        <w:numPr>
          <w:ilvl w:val="0"/>
          <w:numId w:val="15"/>
        </w:numPr>
        <w:spacing w:line="360" w:lineRule="auto"/>
        <w:ind w:firstLineChars="0"/>
        <w:rPr>
          <w:rFonts w:ascii="宋体" w:hAnsi="宋体" w:hint="eastAsia"/>
          <w:sz w:val="24"/>
        </w:rPr>
      </w:pPr>
      <w:r>
        <w:rPr>
          <w:rFonts w:ascii="宋体" w:hAnsi="宋体" w:hint="eastAsia"/>
          <w:sz w:val="24"/>
        </w:rPr>
        <w:t>公安部门递送的安全检查或安全漏洞通知；</w:t>
      </w:r>
    </w:p>
    <w:p w14:paraId="29A70B1E" w14:textId="77777777" w:rsidR="00EB420D" w:rsidRDefault="00000000" w:rsidP="00DC46FA">
      <w:pPr>
        <w:pStyle w:val="af0"/>
        <w:numPr>
          <w:ilvl w:val="0"/>
          <w:numId w:val="15"/>
        </w:numPr>
        <w:spacing w:line="360" w:lineRule="auto"/>
        <w:ind w:firstLineChars="0"/>
        <w:rPr>
          <w:rFonts w:ascii="宋体" w:hAnsi="宋体" w:hint="eastAsia"/>
          <w:sz w:val="24"/>
        </w:rPr>
      </w:pPr>
      <w:r>
        <w:rPr>
          <w:rFonts w:ascii="宋体" w:hAnsi="宋体" w:hint="eastAsia"/>
          <w:sz w:val="24"/>
        </w:rPr>
        <w:t>上级部门递送的安全检查或安全漏洞通知；</w:t>
      </w:r>
    </w:p>
    <w:p w14:paraId="08623FD7" w14:textId="77777777" w:rsidR="00EB420D" w:rsidRDefault="00000000" w:rsidP="00DC46FA">
      <w:pPr>
        <w:pStyle w:val="af0"/>
        <w:numPr>
          <w:ilvl w:val="0"/>
          <w:numId w:val="15"/>
        </w:numPr>
        <w:spacing w:line="360" w:lineRule="auto"/>
        <w:ind w:firstLineChars="0"/>
        <w:rPr>
          <w:rFonts w:ascii="宋体" w:hAnsi="宋体" w:hint="eastAsia"/>
          <w:sz w:val="24"/>
        </w:rPr>
      </w:pPr>
      <w:r>
        <w:rPr>
          <w:rFonts w:ascii="宋体" w:hAnsi="宋体" w:hint="eastAsia"/>
          <w:sz w:val="24"/>
        </w:rPr>
        <w:t>国家重大事件的安全保障检查；</w:t>
      </w:r>
    </w:p>
    <w:p w14:paraId="3C37C896" w14:textId="77777777" w:rsidR="00EB420D" w:rsidRDefault="00000000" w:rsidP="00DC46FA">
      <w:pPr>
        <w:pStyle w:val="af0"/>
        <w:numPr>
          <w:ilvl w:val="0"/>
          <w:numId w:val="15"/>
        </w:numPr>
        <w:spacing w:line="360" w:lineRule="auto"/>
        <w:ind w:firstLineChars="0"/>
        <w:rPr>
          <w:rFonts w:ascii="宋体" w:hAnsi="宋体" w:hint="eastAsia"/>
          <w:sz w:val="24"/>
        </w:rPr>
      </w:pPr>
      <w:r>
        <w:rPr>
          <w:rFonts w:ascii="宋体" w:hAnsi="宋体" w:hint="eastAsia"/>
          <w:sz w:val="24"/>
        </w:rPr>
        <w:t>突发性事件的检查通知或现场检查；</w:t>
      </w:r>
    </w:p>
    <w:p w14:paraId="43170626" w14:textId="77777777" w:rsidR="00EB420D" w:rsidRDefault="00000000" w:rsidP="00DC46FA">
      <w:pPr>
        <w:pStyle w:val="af0"/>
        <w:numPr>
          <w:ilvl w:val="0"/>
          <w:numId w:val="15"/>
        </w:numPr>
        <w:spacing w:line="360" w:lineRule="auto"/>
        <w:ind w:firstLineChars="0"/>
        <w:rPr>
          <w:rFonts w:ascii="宋体" w:hAnsi="宋体" w:hint="eastAsia"/>
          <w:sz w:val="24"/>
        </w:rPr>
      </w:pPr>
      <w:r>
        <w:rPr>
          <w:rFonts w:ascii="宋体" w:hAnsi="宋体" w:hint="eastAsia"/>
          <w:sz w:val="24"/>
        </w:rPr>
        <w:t>医院相关定级评审配合</w:t>
      </w:r>
    </w:p>
    <w:p w14:paraId="6553A99B" w14:textId="77777777" w:rsidR="00EB420D" w:rsidRDefault="00000000" w:rsidP="00DC46FA">
      <w:pPr>
        <w:pStyle w:val="af0"/>
        <w:numPr>
          <w:ilvl w:val="0"/>
          <w:numId w:val="15"/>
        </w:numPr>
        <w:spacing w:line="360" w:lineRule="auto"/>
        <w:ind w:firstLineChars="0"/>
        <w:rPr>
          <w:rFonts w:ascii="宋体" w:hAnsi="宋体" w:hint="eastAsia"/>
          <w:sz w:val="24"/>
        </w:rPr>
      </w:pPr>
      <w:r>
        <w:rPr>
          <w:rFonts w:ascii="宋体" w:hAnsi="宋体" w:hint="eastAsia"/>
          <w:sz w:val="24"/>
        </w:rPr>
        <w:t>重大节假日（五一、十一、春节等）安全保障</w:t>
      </w:r>
    </w:p>
    <w:p w14:paraId="559E9C4A" w14:textId="77777777" w:rsidR="00EB420D" w:rsidRDefault="00000000" w:rsidP="00DC46FA">
      <w:pPr>
        <w:pStyle w:val="af0"/>
        <w:numPr>
          <w:ilvl w:val="0"/>
          <w:numId w:val="15"/>
        </w:numPr>
        <w:spacing w:line="360" w:lineRule="auto"/>
        <w:ind w:firstLineChars="0"/>
        <w:rPr>
          <w:rFonts w:ascii="宋体" w:hAnsi="宋体" w:hint="eastAsia"/>
          <w:sz w:val="24"/>
        </w:rPr>
      </w:pPr>
      <w:r>
        <w:rPr>
          <w:rFonts w:ascii="宋体" w:hAnsi="宋体" w:hint="eastAsia"/>
          <w:sz w:val="24"/>
        </w:rPr>
        <w:t>医院相关或上级部门组织的攻防演练活动防护</w:t>
      </w:r>
    </w:p>
    <w:p w14:paraId="40DE9BD3" w14:textId="77777777" w:rsidR="00EB420D" w:rsidRDefault="00000000" w:rsidP="00DC46FA">
      <w:pPr>
        <w:pStyle w:val="a4"/>
        <w:spacing w:line="360" w:lineRule="auto"/>
        <w:ind w:firstLineChars="200" w:firstLine="480"/>
        <w:rPr>
          <w:rFonts w:ascii="宋体" w:hAnsi="宋体" w:hint="eastAsia"/>
          <w:sz w:val="24"/>
        </w:rPr>
      </w:pPr>
      <w:r>
        <w:rPr>
          <w:rFonts w:ascii="宋体" w:hAnsi="宋体" w:hint="eastAsia"/>
          <w:sz w:val="24"/>
        </w:rPr>
        <w:t>在上述事件发生的时候，服务商需根据医院指定时间安排专业安全工程</w:t>
      </w:r>
      <w:proofErr w:type="gramStart"/>
      <w:r>
        <w:rPr>
          <w:rFonts w:ascii="宋体" w:hAnsi="宋体" w:hint="eastAsia"/>
          <w:sz w:val="24"/>
        </w:rPr>
        <w:t>师提供</w:t>
      </w:r>
      <w:proofErr w:type="gramEnd"/>
      <w:r>
        <w:rPr>
          <w:rFonts w:ascii="宋体" w:hAnsi="宋体" w:hint="eastAsia"/>
          <w:sz w:val="24"/>
        </w:rPr>
        <w:t>安全相关服务，配合医院开展安全方面相关工作，具体服务内容由医院和服务商根据具体要求商议决定。</w:t>
      </w:r>
    </w:p>
    <w:p w14:paraId="370CB86F" w14:textId="77777777" w:rsidR="00EB420D" w:rsidRDefault="00000000" w:rsidP="00DC46FA">
      <w:pPr>
        <w:pStyle w:val="2"/>
        <w:keepNext w:val="0"/>
        <w:keepLines w:val="0"/>
        <w:numPr>
          <w:ilvl w:val="0"/>
          <w:numId w:val="5"/>
        </w:numPr>
        <w:spacing w:line="360" w:lineRule="auto"/>
      </w:pPr>
      <w:bookmarkStart w:id="5" w:name="_Toc29300159"/>
      <w:r>
        <w:rPr>
          <w:rFonts w:hint="eastAsia"/>
        </w:rPr>
        <w:t>安全设备配置适应性调整</w:t>
      </w:r>
      <w:bookmarkEnd w:id="5"/>
    </w:p>
    <w:p w14:paraId="7E0C3870"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服务频次：一年内不限次数</w:t>
      </w:r>
    </w:p>
    <w:p w14:paraId="35DE10C8"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服务内容：</w:t>
      </w:r>
    </w:p>
    <w:p w14:paraId="2336984F"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在相关安全设备配置需要调整时，服务商必须派遣工程师进行配置风险评估、提出调整方案并实施。安全相关设备配置包括但不限于以下情况：</w:t>
      </w:r>
    </w:p>
    <w:p w14:paraId="007DC567" w14:textId="77777777" w:rsidR="00EB420D" w:rsidRDefault="00000000" w:rsidP="00DC46FA">
      <w:pPr>
        <w:pStyle w:val="af0"/>
        <w:numPr>
          <w:ilvl w:val="0"/>
          <w:numId w:val="16"/>
        </w:numPr>
        <w:spacing w:line="360" w:lineRule="auto"/>
        <w:ind w:firstLineChars="0"/>
        <w:rPr>
          <w:rFonts w:ascii="宋体" w:hAnsi="宋体" w:hint="eastAsia"/>
          <w:sz w:val="24"/>
        </w:rPr>
      </w:pPr>
      <w:r>
        <w:rPr>
          <w:rFonts w:ascii="宋体" w:hAnsi="宋体" w:hint="eastAsia"/>
          <w:sz w:val="24"/>
        </w:rPr>
        <w:t>网络出口新增加，评估新网络出口的风险和安全防护措施；</w:t>
      </w:r>
    </w:p>
    <w:p w14:paraId="740AA475" w14:textId="77777777" w:rsidR="00EB420D" w:rsidRDefault="00000000" w:rsidP="00DC46FA">
      <w:pPr>
        <w:pStyle w:val="af0"/>
        <w:numPr>
          <w:ilvl w:val="0"/>
          <w:numId w:val="16"/>
        </w:numPr>
        <w:spacing w:line="360" w:lineRule="auto"/>
        <w:ind w:firstLineChars="0"/>
        <w:rPr>
          <w:rFonts w:ascii="宋体" w:hAnsi="宋体" w:hint="eastAsia"/>
          <w:sz w:val="24"/>
        </w:rPr>
      </w:pPr>
      <w:r>
        <w:rPr>
          <w:rFonts w:ascii="宋体" w:hAnsi="宋体" w:hint="eastAsia"/>
          <w:sz w:val="24"/>
        </w:rPr>
        <w:t>防火墙、路由器等边界类设备的配置变更，详细记录变更内容，包括</w:t>
      </w:r>
      <w:r>
        <w:rPr>
          <w:rFonts w:ascii="宋体" w:hAnsi="宋体"/>
          <w:sz w:val="24"/>
        </w:rPr>
        <w:t>IP</w:t>
      </w:r>
      <w:r>
        <w:rPr>
          <w:rFonts w:ascii="宋体" w:hAnsi="宋体" w:hint="eastAsia"/>
          <w:sz w:val="24"/>
        </w:rPr>
        <w:lastRenderedPageBreak/>
        <w:t>策略、端口策略、放通</w:t>
      </w:r>
      <w:r>
        <w:rPr>
          <w:rFonts w:ascii="宋体" w:hAnsi="宋体"/>
          <w:sz w:val="24"/>
        </w:rPr>
        <w:t>/</w:t>
      </w:r>
      <w:r>
        <w:rPr>
          <w:rFonts w:ascii="宋体" w:hAnsi="宋体" w:hint="eastAsia"/>
          <w:sz w:val="24"/>
        </w:rPr>
        <w:t>禁止策略等；</w:t>
      </w:r>
    </w:p>
    <w:p w14:paraId="57540481" w14:textId="77777777" w:rsidR="00EB420D" w:rsidRDefault="00000000" w:rsidP="00DC46FA">
      <w:pPr>
        <w:pStyle w:val="af0"/>
        <w:numPr>
          <w:ilvl w:val="0"/>
          <w:numId w:val="16"/>
        </w:numPr>
        <w:spacing w:line="360" w:lineRule="auto"/>
        <w:ind w:firstLineChars="0"/>
        <w:rPr>
          <w:rFonts w:ascii="宋体" w:hAnsi="宋体" w:hint="eastAsia"/>
          <w:sz w:val="24"/>
        </w:rPr>
      </w:pPr>
      <w:r>
        <w:rPr>
          <w:rFonts w:ascii="宋体" w:hAnsi="宋体" w:hint="eastAsia"/>
          <w:sz w:val="24"/>
        </w:rPr>
        <w:t>态势感知、网络行为分析等旁路安全设备配置变更，包括协议监控、端口监控、联动策略等；</w:t>
      </w:r>
    </w:p>
    <w:p w14:paraId="4D3DB2BD" w14:textId="77777777" w:rsidR="00EB420D" w:rsidRDefault="00000000" w:rsidP="00DC46FA">
      <w:pPr>
        <w:pStyle w:val="af0"/>
        <w:numPr>
          <w:ilvl w:val="0"/>
          <w:numId w:val="16"/>
        </w:numPr>
        <w:spacing w:line="360" w:lineRule="auto"/>
        <w:ind w:firstLineChars="0"/>
        <w:rPr>
          <w:rFonts w:ascii="宋体" w:hAnsi="宋体" w:hint="eastAsia"/>
          <w:sz w:val="24"/>
        </w:rPr>
      </w:pPr>
      <w:r>
        <w:rPr>
          <w:rFonts w:ascii="宋体" w:hAnsi="宋体" w:hint="eastAsia"/>
          <w:sz w:val="24"/>
        </w:rPr>
        <w:t>杀毒软件、准入控制等终端管理类软件的配置变更，包括扫描策略、准入方式、控制范围等；</w:t>
      </w:r>
    </w:p>
    <w:p w14:paraId="52FEC963"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服务商在协助医院进行安全设备配置变更时，要充分考虑到配置变更过程中和变更后带来的安全风险，采取一定的预防措施，将风险降低到最小，最小化对医院正常业务开展的带来的影响。</w:t>
      </w:r>
    </w:p>
    <w:p w14:paraId="1380B4CF" w14:textId="77777777" w:rsidR="00EB420D" w:rsidRDefault="00000000" w:rsidP="00DC46FA">
      <w:pPr>
        <w:pStyle w:val="2"/>
        <w:keepNext w:val="0"/>
        <w:keepLines w:val="0"/>
        <w:numPr>
          <w:ilvl w:val="0"/>
          <w:numId w:val="5"/>
        </w:numPr>
        <w:spacing w:line="360" w:lineRule="auto"/>
      </w:pPr>
      <w:bookmarkStart w:id="6" w:name="_Toc29300160"/>
      <w:r>
        <w:rPr>
          <w:rFonts w:hint="eastAsia"/>
        </w:rPr>
        <w:t>系统漏洞扫描与分析</w:t>
      </w:r>
      <w:bookmarkEnd w:id="6"/>
    </w:p>
    <w:p w14:paraId="4BA51482"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服务频次：每季度一次</w:t>
      </w:r>
    </w:p>
    <w:p w14:paraId="1710989E"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服务内容：</w:t>
      </w:r>
    </w:p>
    <w:p w14:paraId="72BBB39F"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服务商定期利用专业的技术工具对系统进行测试，包括基于网络探测和基于主机检测的漏洞扫描、数据库漏洞扫描等，扫描相关使用的专业工具由服务商提供，医院无需为该工具支持额外费用。</w:t>
      </w:r>
    </w:p>
    <w:p w14:paraId="25E6CCE1"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服务商对服务器主机、业务终端设备发现的问题或安全漏洞提出整改建议，并协助医院做好整改工作。包括服务器高危漏洞在不影响业务的情况下协商修复。</w:t>
      </w:r>
    </w:p>
    <w:p w14:paraId="224E9FCB" w14:textId="77777777" w:rsidR="00EB420D" w:rsidRDefault="00000000" w:rsidP="00DC46FA">
      <w:pPr>
        <w:pStyle w:val="2"/>
        <w:keepNext w:val="0"/>
        <w:keepLines w:val="0"/>
        <w:numPr>
          <w:ilvl w:val="0"/>
          <w:numId w:val="5"/>
        </w:numPr>
        <w:spacing w:line="360" w:lineRule="auto"/>
      </w:pPr>
      <w:bookmarkStart w:id="7" w:name="_Toc29300163"/>
      <w:r>
        <w:rPr>
          <w:rFonts w:hint="eastAsia"/>
        </w:rPr>
        <w:t>主机基线检查</w:t>
      </w:r>
      <w:bookmarkEnd w:id="7"/>
    </w:p>
    <w:p w14:paraId="3D54F03C"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服务频次：一年轮询检查服务器现有及新增</w:t>
      </w:r>
      <w:r>
        <w:rPr>
          <w:rFonts w:ascii="宋体" w:hAnsi="宋体"/>
          <w:b/>
          <w:sz w:val="24"/>
        </w:rPr>
        <w:t>IP（</w:t>
      </w:r>
      <w:r>
        <w:rPr>
          <w:rFonts w:ascii="宋体" w:hAnsi="宋体" w:hint="eastAsia"/>
          <w:b/>
          <w:sz w:val="24"/>
        </w:rPr>
        <w:t>不小于</w:t>
      </w:r>
      <w:r>
        <w:rPr>
          <w:rFonts w:ascii="宋体" w:hAnsi="宋体"/>
          <w:b/>
          <w:sz w:val="24"/>
        </w:rPr>
        <w:t>800</w:t>
      </w:r>
      <w:r>
        <w:rPr>
          <w:rFonts w:ascii="宋体" w:hAnsi="宋体" w:hint="eastAsia"/>
          <w:b/>
          <w:sz w:val="24"/>
        </w:rPr>
        <w:t>个），每个检查一次</w:t>
      </w:r>
    </w:p>
    <w:p w14:paraId="7E90FE31" w14:textId="77777777" w:rsidR="00EB420D" w:rsidRDefault="00000000" w:rsidP="00DC46FA">
      <w:pPr>
        <w:tabs>
          <w:tab w:val="left" w:pos="426"/>
        </w:tabs>
        <w:spacing w:line="360" w:lineRule="auto"/>
        <w:ind w:leftChars="-1" w:left="-2" w:firstLineChars="152" w:firstLine="366"/>
        <w:rPr>
          <w:rFonts w:ascii="宋体" w:hAnsi="宋体" w:hint="eastAsia"/>
          <w:b/>
          <w:sz w:val="24"/>
        </w:rPr>
      </w:pPr>
      <w:r>
        <w:rPr>
          <w:rFonts w:ascii="宋体" w:hAnsi="宋体" w:hint="eastAsia"/>
          <w:b/>
          <w:sz w:val="24"/>
        </w:rPr>
        <w:t>服务内容：</w:t>
      </w:r>
    </w:p>
    <w:p w14:paraId="1B749A2F" w14:textId="77777777" w:rsidR="00EB420D" w:rsidRDefault="00000000" w:rsidP="00DC46FA">
      <w:pPr>
        <w:tabs>
          <w:tab w:val="left" w:pos="426"/>
        </w:tabs>
        <w:spacing w:line="360" w:lineRule="auto"/>
        <w:ind w:leftChars="-1" w:left="-2" w:firstLineChars="152" w:firstLine="365"/>
        <w:rPr>
          <w:rFonts w:ascii="宋体" w:hAnsi="宋体" w:cs="宋体" w:hint="eastAsia"/>
          <w:sz w:val="24"/>
        </w:rPr>
      </w:pPr>
      <w:r>
        <w:rPr>
          <w:rFonts w:ascii="宋体" w:hAnsi="宋体" w:cs="宋体" w:hint="eastAsia"/>
          <w:sz w:val="24"/>
          <w:shd w:val="clear" w:color="auto" w:fill="FDFDFE"/>
        </w:rPr>
        <w:t>安全基线检查是对服务器系统进行评估和检查，以验证系统是否符合最低安全要求，确定系统中存在的安全风险，并提供相应的改进建议。安全基线检查包括以下几个方面</w:t>
      </w:r>
    </w:p>
    <w:p w14:paraId="634BC4A1" w14:textId="77777777" w:rsidR="00EB420D" w:rsidRDefault="00000000" w:rsidP="00DC46FA">
      <w:pPr>
        <w:widowControl/>
        <w:numPr>
          <w:ilvl w:val="0"/>
          <w:numId w:val="17"/>
        </w:numPr>
        <w:spacing w:line="360" w:lineRule="auto"/>
        <w:rPr>
          <w:rFonts w:ascii="宋体" w:hAnsi="宋体" w:cs="宋体" w:hint="eastAsia"/>
          <w:sz w:val="24"/>
        </w:rPr>
      </w:pPr>
      <w:r>
        <w:rPr>
          <w:rFonts w:ascii="宋体" w:hAnsi="宋体" w:cs="宋体"/>
          <w:sz w:val="24"/>
          <w:shd w:val="clear" w:color="auto" w:fill="FDFDFE"/>
        </w:rPr>
        <w:t>确定系统是否按照安全要求进行配置。这涉及到检查系统的各种安全设置，如身份鉴别、访问控制、安全审计和入侵防范</w:t>
      </w:r>
      <w:r>
        <w:rPr>
          <w:rFonts w:ascii="宋体" w:hAnsi="宋体" w:cs="宋体" w:hint="eastAsia"/>
          <w:sz w:val="24"/>
          <w:shd w:val="clear" w:color="auto" w:fill="FDFDFE"/>
        </w:rPr>
        <w:t>、恶意代码防范</w:t>
      </w:r>
      <w:r>
        <w:rPr>
          <w:rFonts w:ascii="宋体" w:hAnsi="宋体" w:cs="宋体"/>
          <w:sz w:val="24"/>
          <w:shd w:val="clear" w:color="auto" w:fill="FDFDFE"/>
        </w:rPr>
        <w:t>等。</w:t>
      </w:r>
    </w:p>
    <w:p w14:paraId="6CC3403C" w14:textId="77777777" w:rsidR="00EB420D" w:rsidRDefault="00000000" w:rsidP="00DC46FA">
      <w:pPr>
        <w:widowControl/>
        <w:numPr>
          <w:ilvl w:val="0"/>
          <w:numId w:val="17"/>
        </w:numPr>
        <w:spacing w:before="72" w:line="360" w:lineRule="auto"/>
        <w:rPr>
          <w:rFonts w:ascii="宋体" w:hAnsi="宋体" w:cs="宋体" w:hint="eastAsia"/>
          <w:sz w:val="24"/>
        </w:rPr>
      </w:pPr>
      <w:r>
        <w:rPr>
          <w:rFonts w:ascii="宋体" w:hAnsi="宋体" w:cs="宋体"/>
          <w:sz w:val="24"/>
          <w:shd w:val="clear" w:color="auto" w:fill="FDFDFE"/>
        </w:rPr>
        <w:lastRenderedPageBreak/>
        <w:t>发现系统中存在的漏洞和弱点。通过采用安全检查设备以及人工检查两种方法，从对应目标的安全合</w:t>
      </w:r>
      <w:proofErr w:type="gramStart"/>
      <w:r>
        <w:rPr>
          <w:rFonts w:ascii="宋体" w:hAnsi="宋体" w:cs="宋体"/>
          <w:sz w:val="24"/>
          <w:shd w:val="clear" w:color="auto" w:fill="FDFDFE"/>
        </w:rPr>
        <w:t>规</w:t>
      </w:r>
      <w:proofErr w:type="gramEnd"/>
      <w:r>
        <w:rPr>
          <w:rFonts w:ascii="宋体" w:hAnsi="宋体" w:cs="宋体"/>
          <w:sz w:val="24"/>
          <w:shd w:val="clear" w:color="auto" w:fill="FDFDFE"/>
        </w:rPr>
        <w:t>性等方面开展对系统的全量安全基线检查，从而发现其基线的不合</w:t>
      </w:r>
      <w:proofErr w:type="gramStart"/>
      <w:r>
        <w:rPr>
          <w:rFonts w:ascii="宋体" w:hAnsi="宋体" w:cs="宋体"/>
          <w:sz w:val="24"/>
          <w:shd w:val="clear" w:color="auto" w:fill="FDFDFE"/>
        </w:rPr>
        <w:t>规</w:t>
      </w:r>
      <w:proofErr w:type="gramEnd"/>
      <w:r>
        <w:rPr>
          <w:rFonts w:ascii="宋体" w:hAnsi="宋体" w:cs="宋体"/>
          <w:sz w:val="24"/>
          <w:shd w:val="clear" w:color="auto" w:fill="FDFDFE"/>
        </w:rPr>
        <w:t>项。</w:t>
      </w:r>
    </w:p>
    <w:p w14:paraId="271CE06F" w14:textId="6192B565" w:rsidR="00EB420D" w:rsidRDefault="00000000" w:rsidP="00DC46FA">
      <w:pPr>
        <w:widowControl/>
        <w:numPr>
          <w:ilvl w:val="0"/>
          <w:numId w:val="17"/>
        </w:numPr>
        <w:spacing w:before="72" w:line="360" w:lineRule="auto"/>
        <w:ind w:left="0" w:firstLine="0"/>
        <w:rPr>
          <w:rFonts w:ascii="宋体" w:hAnsi="宋体" w:cs="宋体" w:hint="eastAsia"/>
          <w:sz w:val="24"/>
        </w:rPr>
      </w:pPr>
      <w:r>
        <w:rPr>
          <w:rFonts w:ascii="宋体" w:hAnsi="宋体" w:cs="宋体"/>
          <w:sz w:val="24"/>
          <w:shd w:val="clear" w:color="auto" w:fill="FDFDFE"/>
        </w:rPr>
        <w:t>确保系统的基本安全设置和策略是否得到正确实施。这包括检查系统的日志记录和审计功能是否符合最低要求，以及评估系统的访问控制和权限管理是否得到有效的实施</w:t>
      </w:r>
      <w:r>
        <w:rPr>
          <w:rFonts w:ascii="宋体" w:hAnsi="宋体" w:cs="宋体" w:hint="eastAsia"/>
          <w:sz w:val="24"/>
          <w:shd w:val="clear" w:color="auto" w:fill="FDFDFE"/>
        </w:rPr>
        <w:t>。</w:t>
      </w:r>
    </w:p>
    <w:p w14:paraId="25AC8393" w14:textId="77777777" w:rsidR="00EB420D" w:rsidRDefault="00000000" w:rsidP="00DC46FA">
      <w:pPr>
        <w:pStyle w:val="2"/>
        <w:keepNext w:val="0"/>
        <w:keepLines w:val="0"/>
        <w:numPr>
          <w:ilvl w:val="0"/>
          <w:numId w:val="5"/>
        </w:numPr>
        <w:spacing w:line="360" w:lineRule="auto"/>
        <w:rPr>
          <w:rFonts w:ascii="宋体" w:hAnsi="宋体" w:cs="宋体" w:hint="eastAsia"/>
          <w:szCs w:val="24"/>
        </w:rPr>
      </w:pPr>
      <w:bookmarkStart w:id="8" w:name="_Toc29300164"/>
      <w:r>
        <w:rPr>
          <w:rFonts w:ascii="宋体" w:hAnsi="宋体" w:hint="eastAsia"/>
        </w:rPr>
        <w:t>▲</w:t>
      </w:r>
      <w:r>
        <w:rPr>
          <w:rFonts w:ascii="宋体" w:hAnsi="宋体" w:cs="宋体" w:hint="eastAsia"/>
          <w:szCs w:val="24"/>
        </w:rPr>
        <w:t>安全加固</w:t>
      </w:r>
      <w:bookmarkEnd w:id="8"/>
    </w:p>
    <w:p w14:paraId="6640685B"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服务频次：根据服务器现有及新增</w:t>
      </w:r>
      <w:r>
        <w:rPr>
          <w:rFonts w:ascii="宋体" w:hAnsi="宋体"/>
          <w:b/>
          <w:sz w:val="24"/>
        </w:rPr>
        <w:t>IP（</w:t>
      </w:r>
      <w:r>
        <w:rPr>
          <w:rFonts w:ascii="宋体" w:hAnsi="宋体" w:hint="eastAsia"/>
          <w:b/>
          <w:sz w:val="24"/>
        </w:rPr>
        <w:t>不小于</w:t>
      </w:r>
      <w:r>
        <w:rPr>
          <w:rFonts w:ascii="宋体" w:hAnsi="宋体"/>
          <w:b/>
          <w:sz w:val="24"/>
        </w:rPr>
        <w:t>800</w:t>
      </w:r>
      <w:r>
        <w:rPr>
          <w:rFonts w:ascii="宋体" w:hAnsi="宋体" w:hint="eastAsia"/>
          <w:b/>
          <w:sz w:val="24"/>
        </w:rPr>
        <w:t>个）漏洞扫描结果和主机基线检查，修复高危漏洞和配置主机基线</w:t>
      </w:r>
    </w:p>
    <w:p w14:paraId="4FF04F9D" w14:textId="77777777" w:rsidR="00EB420D" w:rsidRDefault="00000000" w:rsidP="00DC46FA">
      <w:pPr>
        <w:tabs>
          <w:tab w:val="left" w:pos="426"/>
        </w:tabs>
        <w:spacing w:line="360" w:lineRule="auto"/>
        <w:ind w:leftChars="-1" w:left="-2" w:firstLineChars="152" w:firstLine="366"/>
        <w:rPr>
          <w:rFonts w:ascii="宋体" w:hAnsi="宋体" w:hint="eastAsia"/>
          <w:b/>
          <w:sz w:val="24"/>
        </w:rPr>
      </w:pPr>
      <w:r>
        <w:rPr>
          <w:rFonts w:ascii="宋体" w:hAnsi="宋体" w:hint="eastAsia"/>
          <w:b/>
          <w:sz w:val="24"/>
        </w:rPr>
        <w:t>服务内容：</w:t>
      </w:r>
    </w:p>
    <w:p w14:paraId="512B0ABB" w14:textId="77777777" w:rsidR="00EB420D" w:rsidRDefault="00000000" w:rsidP="00DC46FA">
      <w:pPr>
        <w:tabs>
          <w:tab w:val="left" w:pos="426"/>
        </w:tabs>
        <w:spacing w:line="360" w:lineRule="auto"/>
        <w:ind w:leftChars="-1" w:left="-2" w:firstLineChars="152" w:firstLine="365"/>
        <w:rPr>
          <w:rFonts w:ascii="宋体" w:hAnsi="宋体" w:hint="eastAsia"/>
          <w:sz w:val="24"/>
        </w:rPr>
      </w:pPr>
      <w:bookmarkStart w:id="9" w:name="_Toc266349154"/>
      <w:bookmarkStart w:id="10" w:name="_Toc43189992"/>
      <w:bookmarkStart w:id="11" w:name="_Toc261265793"/>
      <w:bookmarkStart w:id="12" w:name="_Toc43112391"/>
      <w:bookmarkStart w:id="13" w:name="_Toc43112384"/>
      <w:bookmarkStart w:id="14" w:name="_Toc49232050"/>
      <w:bookmarkStart w:id="15" w:name="_Toc43189985"/>
      <w:r>
        <w:rPr>
          <w:rFonts w:ascii="宋体" w:hAnsi="宋体" w:hint="eastAsia"/>
          <w:sz w:val="24"/>
        </w:rPr>
        <w:t>安全加固</w:t>
      </w:r>
      <w:bookmarkStart w:id="16" w:name="_Toc188946841"/>
      <w:r>
        <w:rPr>
          <w:rFonts w:ascii="宋体" w:hAnsi="宋体" w:hint="eastAsia"/>
          <w:sz w:val="24"/>
        </w:rPr>
        <w:t>对象是漏洞扫描和基线核查中发现的问题</w:t>
      </w:r>
      <w:r>
        <w:rPr>
          <w:rFonts w:ascii="宋体" w:hAnsi="宋体"/>
          <w:sz w:val="24"/>
        </w:rPr>
        <w:t>，包括</w:t>
      </w:r>
      <w:r>
        <w:rPr>
          <w:rFonts w:ascii="宋体" w:hAnsi="宋体" w:hint="eastAsia"/>
          <w:sz w:val="24"/>
        </w:rPr>
        <w:t>核心网络设备、安全设备、主机操作系统。安全整</w:t>
      </w:r>
      <w:r>
        <w:rPr>
          <w:rFonts w:ascii="宋体" w:hAnsi="宋体"/>
          <w:sz w:val="24"/>
        </w:rPr>
        <w:t>改</w:t>
      </w:r>
      <w:r>
        <w:rPr>
          <w:rFonts w:ascii="宋体" w:hAnsi="宋体" w:hint="eastAsia"/>
          <w:sz w:val="24"/>
        </w:rPr>
        <w:t>加</w:t>
      </w:r>
      <w:r>
        <w:rPr>
          <w:rFonts w:ascii="宋体" w:hAnsi="宋体"/>
          <w:sz w:val="24"/>
        </w:rPr>
        <w:t>固</w:t>
      </w:r>
      <w:r>
        <w:rPr>
          <w:rFonts w:ascii="宋体" w:hAnsi="宋体" w:hint="eastAsia"/>
          <w:sz w:val="24"/>
        </w:rPr>
        <w:t>建议主要关注身份鉴别、访问控制、安全审计、入侵防范、恶意代码防范等问题。</w:t>
      </w:r>
    </w:p>
    <w:p w14:paraId="7B4799D2" w14:textId="77777777" w:rsidR="00EB420D" w:rsidRDefault="00000000" w:rsidP="00DC46FA">
      <w:pPr>
        <w:pStyle w:val="a0"/>
        <w:numPr>
          <w:ilvl w:val="0"/>
          <w:numId w:val="18"/>
        </w:numPr>
        <w:spacing w:line="360" w:lineRule="auto"/>
        <w:rPr>
          <w:rFonts w:ascii="宋体" w:hAnsi="宋体" w:hint="eastAsia"/>
          <w:sz w:val="24"/>
        </w:rPr>
      </w:pPr>
      <w:r>
        <w:rPr>
          <w:rFonts w:ascii="宋体" w:hAnsi="宋体" w:hint="eastAsia"/>
          <w:sz w:val="24"/>
        </w:rPr>
        <w:t>身份鉴别：设置口令复杂度检查策略、设置登录失败处理功能、配置合理登录连接超时时间、采取HTTPS、SSH、VPN等加密措施保证系统和设备远程管理时用户鉴别信息的传输安全</w:t>
      </w:r>
    </w:p>
    <w:p w14:paraId="04E51118" w14:textId="77777777" w:rsidR="00EB420D" w:rsidRDefault="00000000" w:rsidP="00DC46FA">
      <w:pPr>
        <w:pStyle w:val="a0"/>
        <w:numPr>
          <w:ilvl w:val="0"/>
          <w:numId w:val="18"/>
        </w:numPr>
        <w:spacing w:line="360" w:lineRule="auto"/>
        <w:rPr>
          <w:rFonts w:ascii="宋体" w:hAnsi="宋体" w:hint="eastAsia"/>
          <w:sz w:val="24"/>
        </w:rPr>
      </w:pPr>
      <w:r>
        <w:rPr>
          <w:rFonts w:ascii="宋体" w:hAnsi="宋体" w:hint="eastAsia"/>
          <w:sz w:val="24"/>
        </w:rPr>
        <w:t>访问控制：对登录的用户分配账户和权限；重命名或删除默认账户，修改默认账户的默认口令；删除或停用多余的、过期的账户；</w:t>
      </w:r>
    </w:p>
    <w:p w14:paraId="62CD6650" w14:textId="77777777" w:rsidR="00EB420D" w:rsidRDefault="00000000" w:rsidP="00DC46FA">
      <w:pPr>
        <w:pStyle w:val="a0"/>
        <w:numPr>
          <w:ilvl w:val="0"/>
          <w:numId w:val="18"/>
        </w:numPr>
        <w:spacing w:line="360" w:lineRule="auto"/>
        <w:rPr>
          <w:rFonts w:ascii="宋体" w:hAnsi="宋体" w:hint="eastAsia"/>
          <w:sz w:val="24"/>
        </w:rPr>
      </w:pPr>
      <w:r>
        <w:rPr>
          <w:rFonts w:ascii="宋体" w:hAnsi="宋体" w:hint="eastAsia"/>
          <w:sz w:val="24"/>
        </w:rPr>
        <w:t>安全审计：启用安全审计功能，审计覆盖到每个用户，对重要的用户行为和重要安全事件进行审计；审计记录应包括事件的日期和时间、用户、事件类型、事件是否成功及其他与审计相关的信息；对审计记录进行保护，定期备份，避免受到未预期的删除、修改或覆盖等。</w:t>
      </w:r>
    </w:p>
    <w:p w14:paraId="7CDAE56C" w14:textId="77777777" w:rsidR="00EB420D" w:rsidRDefault="00000000" w:rsidP="00DC46FA">
      <w:pPr>
        <w:pStyle w:val="a0"/>
        <w:numPr>
          <w:ilvl w:val="0"/>
          <w:numId w:val="18"/>
        </w:numPr>
        <w:spacing w:line="360" w:lineRule="auto"/>
        <w:rPr>
          <w:rFonts w:ascii="宋体" w:hAnsi="宋体" w:hint="eastAsia"/>
          <w:sz w:val="24"/>
        </w:rPr>
      </w:pPr>
      <w:r>
        <w:rPr>
          <w:rFonts w:ascii="宋体" w:hAnsi="宋体" w:hint="eastAsia"/>
          <w:sz w:val="24"/>
        </w:rPr>
        <w:t>入侵防范：关闭不需要的系统服务、默认共享和高危端口；设定终端接入方式或网络地址范围对通过网络进行管理的管理终端进行限制；</w:t>
      </w:r>
    </w:p>
    <w:p w14:paraId="74A062AF" w14:textId="77777777" w:rsidR="00EB420D" w:rsidRDefault="00000000" w:rsidP="00DC46FA">
      <w:pPr>
        <w:pStyle w:val="a0"/>
        <w:numPr>
          <w:ilvl w:val="0"/>
          <w:numId w:val="18"/>
        </w:numPr>
        <w:spacing w:line="360" w:lineRule="auto"/>
        <w:rPr>
          <w:rFonts w:ascii="宋体" w:hAnsi="宋体" w:hint="eastAsia"/>
          <w:sz w:val="24"/>
        </w:rPr>
      </w:pPr>
      <w:r>
        <w:rPr>
          <w:rFonts w:ascii="宋体" w:hAnsi="宋体" w:hint="eastAsia"/>
          <w:sz w:val="24"/>
        </w:rPr>
        <w:t>恶意代码防范：统一部署防病毒软件，并及时更新病毒库，设置告警策略，抵挡外部恶意代码攻击。</w:t>
      </w:r>
    </w:p>
    <w:p w14:paraId="47F6B68E" w14:textId="77777777" w:rsidR="00EB420D" w:rsidRDefault="00000000" w:rsidP="00DC46FA">
      <w:pPr>
        <w:pStyle w:val="a0"/>
        <w:numPr>
          <w:ilvl w:val="0"/>
          <w:numId w:val="18"/>
        </w:numPr>
        <w:spacing w:line="360" w:lineRule="auto"/>
        <w:ind w:leftChars="-1" w:left="-2" w:firstLineChars="152" w:firstLine="365"/>
        <w:rPr>
          <w:rFonts w:ascii="宋体" w:hAnsi="宋体" w:hint="eastAsia"/>
          <w:sz w:val="24"/>
        </w:rPr>
      </w:pPr>
      <w:r>
        <w:rPr>
          <w:rFonts w:ascii="宋体" w:hAnsi="宋体" w:hint="eastAsia"/>
          <w:sz w:val="24"/>
        </w:rPr>
        <w:t>漏洞修复：当发现高危紧急的漏洞时，提供漏洞分析和加固建议，及时</w:t>
      </w:r>
      <w:r>
        <w:rPr>
          <w:rFonts w:ascii="宋体" w:hAnsi="宋体" w:hint="eastAsia"/>
          <w:sz w:val="24"/>
        </w:rPr>
        <w:lastRenderedPageBreak/>
        <w:t>对操作系统进行加固，并协助应用厂商修复应用中间件的漏洞。</w:t>
      </w:r>
    </w:p>
    <w:p w14:paraId="5EC63D7A" w14:textId="77777777" w:rsidR="00EB420D" w:rsidRDefault="00000000" w:rsidP="00DC46FA">
      <w:pPr>
        <w:pStyle w:val="2"/>
        <w:keepNext w:val="0"/>
        <w:keepLines w:val="0"/>
        <w:numPr>
          <w:ilvl w:val="0"/>
          <w:numId w:val="5"/>
        </w:numPr>
        <w:spacing w:line="360" w:lineRule="auto"/>
      </w:pPr>
      <w:bookmarkStart w:id="17" w:name="_Toc29300165"/>
      <w:bookmarkEnd w:id="9"/>
      <w:bookmarkEnd w:id="10"/>
      <w:bookmarkEnd w:id="11"/>
      <w:bookmarkEnd w:id="12"/>
      <w:bookmarkEnd w:id="13"/>
      <w:bookmarkEnd w:id="14"/>
      <w:bookmarkEnd w:id="15"/>
      <w:bookmarkEnd w:id="16"/>
      <w:r>
        <w:rPr>
          <w:rFonts w:ascii="宋体" w:hAnsi="宋体" w:hint="eastAsia"/>
        </w:rPr>
        <w:t>▲</w:t>
      </w:r>
      <w:r>
        <w:rPr>
          <w:rFonts w:hint="eastAsia"/>
        </w:rPr>
        <w:t>渗透服务</w:t>
      </w:r>
      <w:bookmarkEnd w:id="17"/>
    </w:p>
    <w:p w14:paraId="76314DA1" w14:textId="77777777" w:rsidR="00EB420D" w:rsidRDefault="00000000" w:rsidP="00DC46FA">
      <w:pPr>
        <w:tabs>
          <w:tab w:val="left" w:pos="426"/>
        </w:tabs>
        <w:spacing w:line="360" w:lineRule="auto"/>
        <w:ind w:leftChars="-1" w:left="-2" w:firstLineChars="152" w:firstLine="366"/>
        <w:rPr>
          <w:rFonts w:ascii="宋体" w:hAnsi="宋体" w:hint="eastAsia"/>
          <w:sz w:val="24"/>
          <w:highlight w:val="red"/>
        </w:rPr>
      </w:pPr>
      <w:r>
        <w:rPr>
          <w:rFonts w:ascii="宋体" w:hAnsi="宋体" w:hint="eastAsia"/>
          <w:b/>
          <w:sz w:val="24"/>
        </w:rPr>
        <w:t>服务频次：一年两次，不小于</w:t>
      </w:r>
      <w:r>
        <w:rPr>
          <w:rFonts w:ascii="宋体" w:hAnsi="宋体"/>
          <w:b/>
          <w:sz w:val="24"/>
        </w:rPr>
        <w:t>24</w:t>
      </w:r>
      <w:r>
        <w:rPr>
          <w:rFonts w:ascii="宋体" w:hAnsi="宋体" w:hint="eastAsia"/>
          <w:b/>
          <w:sz w:val="24"/>
        </w:rPr>
        <w:t>个业务系统</w:t>
      </w:r>
    </w:p>
    <w:p w14:paraId="5C7C114C" w14:textId="77777777" w:rsidR="00EB420D" w:rsidRDefault="00000000" w:rsidP="00DC46FA">
      <w:pPr>
        <w:tabs>
          <w:tab w:val="left" w:pos="426"/>
        </w:tabs>
        <w:spacing w:line="360" w:lineRule="auto"/>
        <w:ind w:leftChars="-1" w:left="-2" w:firstLineChars="152" w:firstLine="366"/>
        <w:rPr>
          <w:rFonts w:ascii="宋体" w:hAnsi="宋体" w:hint="eastAsia"/>
          <w:b/>
          <w:sz w:val="24"/>
        </w:rPr>
      </w:pPr>
      <w:r>
        <w:rPr>
          <w:rFonts w:ascii="宋体" w:hAnsi="宋体" w:hint="eastAsia"/>
          <w:b/>
          <w:sz w:val="24"/>
        </w:rPr>
        <w:t>服务内容：</w:t>
      </w:r>
    </w:p>
    <w:p w14:paraId="1EB07B89"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服务商提供评估计算机系统、网络或应用程序安全性的方法，发现系统中的漏洞和安全弱点、评估安全防御的有效性。</w:t>
      </w:r>
    </w:p>
    <w:p w14:paraId="737FF1F6" w14:textId="77777777" w:rsidR="00EB420D" w:rsidRDefault="00000000" w:rsidP="00DC46FA">
      <w:pPr>
        <w:numPr>
          <w:ilvl w:val="0"/>
          <w:numId w:val="19"/>
        </w:numPr>
        <w:tabs>
          <w:tab w:val="clear" w:pos="420"/>
          <w:tab w:val="left" w:pos="426"/>
        </w:tabs>
        <w:spacing w:line="360" w:lineRule="auto"/>
        <w:rPr>
          <w:rFonts w:ascii="宋体" w:hAnsi="宋体" w:hint="eastAsia"/>
          <w:sz w:val="24"/>
        </w:rPr>
      </w:pPr>
      <w:r>
        <w:rPr>
          <w:rFonts w:ascii="宋体" w:hAnsi="宋体" w:hint="eastAsia"/>
          <w:sz w:val="24"/>
        </w:rPr>
        <w:t>发现未知的安全漏洞：渗透测试模拟真实攻击者的行为，通过专业的方法和工具来寻找网络、系统或应用程序中的安全漏洞。这些漏洞可能是未知的、未被修复的，或者是已经被发现但尚未被组织识别出的。</w:t>
      </w:r>
    </w:p>
    <w:p w14:paraId="0E72573E" w14:textId="77777777" w:rsidR="00EB420D" w:rsidRDefault="00000000" w:rsidP="00DC46FA">
      <w:pPr>
        <w:numPr>
          <w:ilvl w:val="0"/>
          <w:numId w:val="19"/>
        </w:numPr>
        <w:tabs>
          <w:tab w:val="clear" w:pos="420"/>
          <w:tab w:val="left" w:pos="426"/>
        </w:tabs>
        <w:spacing w:line="360" w:lineRule="auto"/>
        <w:rPr>
          <w:rFonts w:ascii="宋体" w:hAnsi="宋体" w:hint="eastAsia"/>
          <w:sz w:val="24"/>
        </w:rPr>
      </w:pPr>
      <w:r>
        <w:rPr>
          <w:rFonts w:ascii="宋体" w:hAnsi="宋体" w:hint="eastAsia"/>
          <w:sz w:val="24"/>
        </w:rPr>
        <w:t>评估安全防御的有效性：渗透测试不仅关注漏洞的发现，还关注安全防御措施的有效性。它可以帮助组织评估其防火墙、入侵检测系统（IDS/IPS）、安全策略等是否能够有效地阻止或检测潜在的安全威胁。</w:t>
      </w:r>
    </w:p>
    <w:p w14:paraId="53899627" w14:textId="77777777" w:rsidR="00EB420D" w:rsidRDefault="00000000" w:rsidP="00DC46FA">
      <w:pPr>
        <w:pStyle w:val="2"/>
        <w:keepNext w:val="0"/>
        <w:keepLines w:val="0"/>
        <w:numPr>
          <w:ilvl w:val="0"/>
          <w:numId w:val="5"/>
        </w:numPr>
        <w:spacing w:line="360" w:lineRule="auto"/>
      </w:pPr>
      <w:bookmarkStart w:id="18" w:name="_Toc29300166"/>
      <w:r>
        <w:rPr>
          <w:rFonts w:hint="eastAsia"/>
        </w:rPr>
        <w:t>应急演练</w:t>
      </w:r>
      <w:bookmarkEnd w:id="18"/>
    </w:p>
    <w:p w14:paraId="60522B96"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服务频次：不小于一年一次</w:t>
      </w:r>
    </w:p>
    <w:p w14:paraId="4B5EF607" w14:textId="77777777" w:rsidR="00EB420D" w:rsidRDefault="00000000" w:rsidP="00DC46FA">
      <w:pPr>
        <w:tabs>
          <w:tab w:val="left" w:pos="426"/>
        </w:tabs>
        <w:spacing w:line="360" w:lineRule="auto"/>
        <w:ind w:leftChars="-1" w:left="-2" w:firstLineChars="152" w:firstLine="366"/>
        <w:rPr>
          <w:rFonts w:ascii="宋体" w:hAnsi="宋体" w:hint="eastAsia"/>
          <w:b/>
          <w:sz w:val="24"/>
        </w:rPr>
      </w:pPr>
      <w:r>
        <w:rPr>
          <w:rFonts w:ascii="宋体" w:hAnsi="宋体" w:hint="eastAsia"/>
          <w:b/>
          <w:sz w:val="24"/>
        </w:rPr>
        <w:t>服务内容：</w:t>
      </w:r>
    </w:p>
    <w:p w14:paraId="151150E6" w14:textId="77777777" w:rsidR="00EB420D" w:rsidRDefault="00000000" w:rsidP="00DC46FA">
      <w:pPr>
        <w:tabs>
          <w:tab w:val="left" w:pos="426"/>
        </w:tabs>
        <w:spacing w:line="360" w:lineRule="auto"/>
        <w:ind w:leftChars="-1" w:left="-2" w:firstLineChars="152" w:firstLine="365"/>
        <w:rPr>
          <w:rFonts w:ascii="宋体" w:hAnsi="宋体" w:cs="宋体" w:hint="eastAsia"/>
          <w:b/>
          <w:kern w:val="44"/>
          <w:sz w:val="24"/>
        </w:rPr>
      </w:pPr>
      <w:r>
        <w:rPr>
          <w:rFonts w:ascii="宋体" w:hAnsi="宋体" w:hint="eastAsia"/>
          <w:sz w:val="24"/>
        </w:rPr>
        <w:t>制定信息系统的应急预案，定期举行应急演练，及时发现安全问题，准确分析和查找产生问题的原因。通过应急演练，全面检验应急预案的可行性、有效性和针对性，发现预案中存在的问题和不足，并及时进行修订和完善。提高预案的实用性和可操作性，确保在突发事件发生时能够迅速、有效地启动应急响应</w:t>
      </w:r>
      <w:r>
        <w:rPr>
          <w:rFonts w:ascii="宋体" w:hAnsi="宋体"/>
          <w:sz w:val="24"/>
        </w:rPr>
        <w:t>。</w:t>
      </w:r>
    </w:p>
    <w:p w14:paraId="54593FAD" w14:textId="77777777" w:rsidR="00EB420D" w:rsidRDefault="00000000" w:rsidP="00DC46FA">
      <w:pPr>
        <w:pStyle w:val="2"/>
        <w:keepNext w:val="0"/>
        <w:keepLines w:val="0"/>
        <w:numPr>
          <w:ilvl w:val="0"/>
          <w:numId w:val="5"/>
        </w:numPr>
        <w:spacing w:line="360" w:lineRule="auto"/>
      </w:pPr>
      <w:bookmarkStart w:id="19" w:name="_Toc29300161"/>
      <w:r>
        <w:rPr>
          <w:rFonts w:hint="eastAsia"/>
        </w:rPr>
        <w:t>安全培训服务</w:t>
      </w:r>
      <w:bookmarkEnd w:id="19"/>
    </w:p>
    <w:p w14:paraId="7EECAB8E"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服务频次：不小于一年两次</w:t>
      </w:r>
    </w:p>
    <w:p w14:paraId="587E7360"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服务内容：</w:t>
      </w:r>
    </w:p>
    <w:p w14:paraId="061D0F68"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配合医院展开安全建设和运维的工作，定期对医院信息</w:t>
      </w:r>
      <w:proofErr w:type="gramStart"/>
      <w:r>
        <w:rPr>
          <w:rFonts w:ascii="宋体" w:hAnsi="宋体" w:hint="eastAsia"/>
          <w:sz w:val="24"/>
        </w:rPr>
        <w:t>科相关</w:t>
      </w:r>
      <w:proofErr w:type="gramEnd"/>
      <w:r>
        <w:rPr>
          <w:rFonts w:ascii="宋体" w:hAnsi="宋体" w:hint="eastAsia"/>
          <w:sz w:val="24"/>
        </w:rPr>
        <w:t>人员提供信息安全技术培训，提升医院信息安全意识和技术知识水平。</w:t>
      </w:r>
    </w:p>
    <w:p w14:paraId="23E4C0FB"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培训对象：医院系统管理员、网络管理员、数据库管理员、安全审计员等专业技术人员。</w:t>
      </w:r>
    </w:p>
    <w:p w14:paraId="19CC1981" w14:textId="77777777" w:rsidR="00EB420D" w:rsidRDefault="00000000" w:rsidP="00DC46FA">
      <w:pPr>
        <w:pStyle w:val="a4"/>
        <w:spacing w:line="360" w:lineRule="auto"/>
        <w:ind w:firstLineChars="100" w:firstLine="240"/>
        <w:rPr>
          <w:rFonts w:ascii="宋体" w:hAnsi="宋体" w:hint="eastAsia"/>
          <w:sz w:val="24"/>
        </w:rPr>
      </w:pPr>
      <w:r>
        <w:rPr>
          <w:rFonts w:ascii="宋体" w:hAnsi="宋体" w:hint="eastAsia"/>
          <w:sz w:val="24"/>
        </w:rPr>
        <w:lastRenderedPageBreak/>
        <w:t>培训内容包括但不限于以下内容：国家等级保护流程与相关内容、医疗行业等级保护建设案例分享、医疗行业网站建设和漏洞防范介绍。</w:t>
      </w:r>
    </w:p>
    <w:p w14:paraId="45FB25CE" w14:textId="77777777" w:rsidR="00EB420D" w:rsidRDefault="00000000" w:rsidP="00DC46FA">
      <w:pPr>
        <w:pStyle w:val="2"/>
        <w:keepNext w:val="0"/>
        <w:keepLines w:val="0"/>
        <w:numPr>
          <w:ilvl w:val="0"/>
          <w:numId w:val="5"/>
        </w:numPr>
        <w:spacing w:line="360" w:lineRule="auto"/>
      </w:pPr>
      <w:bookmarkStart w:id="20" w:name="_Toc29300162"/>
      <w:r>
        <w:rPr>
          <w:rFonts w:hint="eastAsia"/>
        </w:rPr>
        <w:t>安全制度建设</w:t>
      </w:r>
      <w:bookmarkEnd w:id="20"/>
    </w:p>
    <w:p w14:paraId="4EE635AA"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服务频次：不小于一年一次</w:t>
      </w:r>
    </w:p>
    <w:p w14:paraId="70A58ED3" w14:textId="77777777" w:rsidR="00EB420D" w:rsidRDefault="00000000" w:rsidP="00DC46FA">
      <w:pPr>
        <w:tabs>
          <w:tab w:val="left" w:pos="426"/>
        </w:tabs>
        <w:spacing w:line="360" w:lineRule="auto"/>
        <w:ind w:leftChars="-1" w:left="-2" w:firstLineChars="152" w:firstLine="366"/>
        <w:rPr>
          <w:rFonts w:ascii="宋体" w:hAnsi="宋体" w:hint="eastAsia"/>
          <w:sz w:val="24"/>
        </w:rPr>
      </w:pPr>
      <w:r>
        <w:rPr>
          <w:rFonts w:ascii="宋体" w:hAnsi="宋体" w:hint="eastAsia"/>
          <w:b/>
          <w:sz w:val="24"/>
        </w:rPr>
        <w:t>服务内容：</w:t>
      </w:r>
    </w:p>
    <w:p w14:paraId="1A652D37"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结合需求方</w:t>
      </w:r>
      <w:r>
        <w:rPr>
          <w:rFonts w:ascii="宋体" w:hAnsi="宋体"/>
          <w:sz w:val="24"/>
        </w:rPr>
        <w:t>信息安全的实际情况，为需求方提供信息安全</w:t>
      </w:r>
      <w:r>
        <w:rPr>
          <w:rFonts w:ascii="宋体" w:hAnsi="宋体" w:hint="eastAsia"/>
          <w:sz w:val="24"/>
        </w:rPr>
        <w:t>制度建设服务</w:t>
      </w:r>
      <w:r>
        <w:rPr>
          <w:rFonts w:ascii="宋体" w:hAnsi="宋体"/>
          <w:sz w:val="24"/>
        </w:rPr>
        <w:t>，服务内容包括但不</w:t>
      </w:r>
      <w:r>
        <w:rPr>
          <w:rFonts w:ascii="宋体" w:hAnsi="宋体" w:hint="eastAsia"/>
          <w:sz w:val="24"/>
        </w:rPr>
        <w:t>限定于：</w:t>
      </w:r>
    </w:p>
    <w:p w14:paraId="3684547F" w14:textId="77777777" w:rsidR="00EB420D" w:rsidRDefault="00000000" w:rsidP="00DC46FA">
      <w:pPr>
        <w:pStyle w:val="af0"/>
        <w:numPr>
          <w:ilvl w:val="0"/>
          <w:numId w:val="20"/>
        </w:numPr>
        <w:spacing w:line="360" w:lineRule="auto"/>
        <w:ind w:firstLineChars="0"/>
        <w:rPr>
          <w:rFonts w:ascii="宋体" w:hAnsi="宋体" w:hint="eastAsia"/>
          <w:sz w:val="24"/>
        </w:rPr>
      </w:pPr>
      <w:r>
        <w:rPr>
          <w:rFonts w:ascii="宋体" w:hAnsi="宋体" w:hint="eastAsia"/>
          <w:sz w:val="24"/>
        </w:rPr>
        <w:t>网络安全工作总体方针和安全策略；</w:t>
      </w:r>
    </w:p>
    <w:p w14:paraId="0DAA6AD9" w14:textId="77777777" w:rsidR="00EB420D" w:rsidRDefault="00000000" w:rsidP="00DC46FA">
      <w:pPr>
        <w:pStyle w:val="af0"/>
        <w:numPr>
          <w:ilvl w:val="0"/>
          <w:numId w:val="20"/>
        </w:numPr>
        <w:spacing w:line="360" w:lineRule="auto"/>
        <w:ind w:firstLineChars="0"/>
        <w:rPr>
          <w:rFonts w:ascii="宋体" w:hAnsi="宋体" w:hint="eastAsia"/>
          <w:sz w:val="24"/>
        </w:rPr>
      </w:pPr>
      <w:r>
        <w:rPr>
          <w:rFonts w:ascii="宋体" w:hAnsi="宋体" w:hint="eastAsia"/>
          <w:sz w:val="24"/>
        </w:rPr>
        <w:t>安全管理组织规范；</w:t>
      </w:r>
    </w:p>
    <w:p w14:paraId="5DD1D116" w14:textId="77777777" w:rsidR="00EB420D" w:rsidRDefault="00000000" w:rsidP="00DC46FA">
      <w:pPr>
        <w:pStyle w:val="af0"/>
        <w:numPr>
          <w:ilvl w:val="0"/>
          <w:numId w:val="20"/>
        </w:numPr>
        <w:spacing w:line="360" w:lineRule="auto"/>
        <w:ind w:firstLineChars="0"/>
        <w:rPr>
          <w:rFonts w:ascii="宋体" w:hAnsi="宋体" w:hint="eastAsia"/>
          <w:sz w:val="24"/>
        </w:rPr>
      </w:pPr>
      <w:r>
        <w:rPr>
          <w:rFonts w:ascii="宋体" w:hAnsi="宋体" w:hint="eastAsia"/>
          <w:sz w:val="24"/>
        </w:rPr>
        <w:t>外部人员访问管理制度；</w:t>
      </w:r>
    </w:p>
    <w:p w14:paraId="554F130E" w14:textId="77777777" w:rsidR="00EB420D" w:rsidRDefault="00000000" w:rsidP="00DC46FA">
      <w:pPr>
        <w:pStyle w:val="af0"/>
        <w:numPr>
          <w:ilvl w:val="0"/>
          <w:numId w:val="20"/>
        </w:numPr>
        <w:spacing w:line="360" w:lineRule="auto"/>
        <w:ind w:firstLineChars="0"/>
        <w:rPr>
          <w:rFonts w:ascii="宋体" w:hAnsi="宋体" w:hint="eastAsia"/>
          <w:sz w:val="24"/>
        </w:rPr>
      </w:pPr>
      <w:r>
        <w:rPr>
          <w:rFonts w:ascii="宋体" w:hAnsi="宋体" w:hint="eastAsia"/>
          <w:sz w:val="24"/>
        </w:rPr>
        <w:t>移动存储设备的使用管理制度；</w:t>
      </w:r>
    </w:p>
    <w:p w14:paraId="559AE6A9" w14:textId="77777777" w:rsidR="00EB420D" w:rsidRDefault="00000000" w:rsidP="00DC46FA">
      <w:pPr>
        <w:pStyle w:val="af0"/>
        <w:numPr>
          <w:ilvl w:val="0"/>
          <w:numId w:val="20"/>
        </w:numPr>
        <w:spacing w:line="360" w:lineRule="auto"/>
        <w:ind w:firstLineChars="0"/>
        <w:rPr>
          <w:rFonts w:ascii="宋体" w:hAnsi="宋体" w:hint="eastAsia"/>
          <w:sz w:val="24"/>
        </w:rPr>
      </w:pPr>
      <w:r>
        <w:rPr>
          <w:rFonts w:ascii="宋体" w:hAnsi="宋体" w:hint="eastAsia"/>
          <w:sz w:val="24"/>
        </w:rPr>
        <w:t>安全事件报告和处置制度；</w:t>
      </w:r>
    </w:p>
    <w:p w14:paraId="328FD4C9" w14:textId="77777777" w:rsidR="00EB420D" w:rsidRDefault="00000000" w:rsidP="00DC46FA">
      <w:pPr>
        <w:pStyle w:val="af0"/>
        <w:numPr>
          <w:ilvl w:val="0"/>
          <w:numId w:val="20"/>
        </w:numPr>
        <w:spacing w:line="360" w:lineRule="auto"/>
        <w:ind w:firstLineChars="0"/>
        <w:rPr>
          <w:rFonts w:ascii="宋体" w:hAnsi="宋体" w:hint="eastAsia"/>
          <w:sz w:val="24"/>
        </w:rPr>
      </w:pPr>
      <w:r>
        <w:rPr>
          <w:rFonts w:ascii="宋体" w:hAnsi="宋体" w:hint="eastAsia"/>
          <w:sz w:val="24"/>
        </w:rPr>
        <w:t>恶意代码防范管理制度。</w:t>
      </w:r>
    </w:p>
    <w:p w14:paraId="52E2F25E" w14:textId="77777777" w:rsidR="00EB420D" w:rsidRDefault="00000000" w:rsidP="00DC46FA">
      <w:pPr>
        <w:pStyle w:val="2"/>
        <w:keepNext w:val="0"/>
        <w:keepLines w:val="0"/>
        <w:numPr>
          <w:ilvl w:val="0"/>
          <w:numId w:val="5"/>
        </w:numPr>
        <w:spacing w:line="360" w:lineRule="auto"/>
        <w:rPr>
          <w:rFonts w:ascii="宋体" w:hAnsi="宋体" w:hint="eastAsia"/>
        </w:rPr>
      </w:pPr>
      <w:r>
        <w:rPr>
          <w:rFonts w:hint="eastAsia"/>
        </w:rPr>
        <w:t>失陷终端处置</w:t>
      </w:r>
    </w:p>
    <w:p w14:paraId="6778E7B2" w14:textId="77777777" w:rsidR="00EB420D" w:rsidRDefault="00000000" w:rsidP="00DC46FA">
      <w:pPr>
        <w:spacing w:line="360" w:lineRule="auto"/>
        <w:ind w:leftChars="200" w:left="420"/>
        <w:rPr>
          <w:rFonts w:ascii="宋体" w:hAnsi="宋体" w:hint="eastAsia"/>
          <w:b/>
          <w:bCs/>
          <w:sz w:val="24"/>
          <w:lang w:val="zh-CN"/>
        </w:rPr>
      </w:pPr>
      <w:r>
        <w:rPr>
          <w:rFonts w:ascii="宋体" w:hAnsi="宋体" w:hint="eastAsia"/>
          <w:b/>
          <w:bCs/>
          <w:sz w:val="24"/>
          <w:lang w:val="zh-CN"/>
        </w:rPr>
        <w:t>服务频次：</w:t>
      </w:r>
      <w:r>
        <w:rPr>
          <w:rFonts w:ascii="宋体" w:hAnsi="宋体" w:hint="eastAsia"/>
          <w:b/>
          <w:bCs/>
          <w:sz w:val="24"/>
        </w:rPr>
        <w:t>不小于</w:t>
      </w:r>
      <w:r>
        <w:rPr>
          <w:rFonts w:ascii="宋体" w:hAnsi="宋体" w:hint="eastAsia"/>
          <w:b/>
          <w:bCs/>
          <w:sz w:val="24"/>
          <w:lang w:val="zh-CN"/>
        </w:rPr>
        <w:t>一周一次</w:t>
      </w:r>
    </w:p>
    <w:p w14:paraId="245D98EB" w14:textId="77777777" w:rsidR="00EB420D" w:rsidRDefault="00000000" w:rsidP="00DC46FA">
      <w:pPr>
        <w:spacing w:line="360" w:lineRule="auto"/>
        <w:ind w:leftChars="200" w:left="420"/>
        <w:rPr>
          <w:rFonts w:ascii="宋体" w:hAnsi="宋体" w:hint="eastAsia"/>
          <w:b/>
          <w:bCs/>
          <w:sz w:val="24"/>
          <w:lang w:val="zh-CN"/>
        </w:rPr>
      </w:pPr>
      <w:r>
        <w:rPr>
          <w:rFonts w:ascii="宋体" w:hAnsi="宋体" w:hint="eastAsia"/>
          <w:b/>
          <w:bCs/>
          <w:sz w:val="24"/>
          <w:lang w:val="zh-CN"/>
        </w:rPr>
        <w:t>服务内容：</w:t>
      </w:r>
    </w:p>
    <w:p w14:paraId="35C02F83"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针对检查中发现的失陷终端进行及时、准确的发现和定位，化解安全危机、处置隐患和问题，将安全事件的发生的风险概率降到最低。在需求</w:t>
      </w:r>
      <w:proofErr w:type="gramStart"/>
      <w:r>
        <w:rPr>
          <w:rFonts w:ascii="宋体" w:hAnsi="宋体" w:hint="eastAsia"/>
          <w:sz w:val="24"/>
        </w:rPr>
        <w:t>方现网</w:t>
      </w:r>
      <w:proofErr w:type="gramEnd"/>
      <w:r>
        <w:rPr>
          <w:rFonts w:ascii="宋体" w:hAnsi="宋体" w:hint="eastAsia"/>
          <w:sz w:val="24"/>
        </w:rPr>
        <w:t>终端遇到安全告警的时候，采取适当的措施及时遏制安全事件发生，确保业务正常运作不受到影响，保存证据和追查来源等。例如：勒索病毒、信息窃取、拒绝服务攻击、网络流量异常等。。</w:t>
      </w:r>
    </w:p>
    <w:p w14:paraId="28EB7AA6" w14:textId="77777777" w:rsidR="00EB420D" w:rsidRDefault="00000000" w:rsidP="00DC46FA">
      <w:pPr>
        <w:tabs>
          <w:tab w:val="left" w:pos="426"/>
        </w:tabs>
        <w:spacing w:line="360" w:lineRule="auto"/>
        <w:ind w:leftChars="-1" w:left="-2" w:firstLineChars="152" w:firstLine="365"/>
        <w:rPr>
          <w:rFonts w:ascii="宋体" w:hAnsi="宋体" w:hint="eastAsia"/>
          <w:sz w:val="24"/>
        </w:rPr>
      </w:pPr>
      <w:r>
        <w:rPr>
          <w:rFonts w:ascii="宋体" w:hAnsi="宋体" w:hint="eastAsia"/>
          <w:sz w:val="24"/>
        </w:rPr>
        <w:t>针对杀毒软件未能捕捉到潜在威胁，而态势感知系统成功预警的失陷终端，服务商应快速启动终端响应处置流程，确保网络环境的安全与稳定。</w:t>
      </w:r>
    </w:p>
    <w:p w14:paraId="6CCD05C6" w14:textId="77777777" w:rsidR="00EB420D" w:rsidRDefault="00000000" w:rsidP="00DC46FA">
      <w:pPr>
        <w:pStyle w:val="2"/>
        <w:keepNext w:val="0"/>
        <w:keepLines w:val="0"/>
        <w:numPr>
          <w:ilvl w:val="0"/>
          <w:numId w:val="5"/>
        </w:numPr>
        <w:spacing w:line="360" w:lineRule="auto"/>
      </w:pPr>
      <w:r>
        <w:rPr>
          <w:rFonts w:ascii="宋体" w:hAnsi="宋体" w:hint="eastAsia"/>
        </w:rPr>
        <w:t>▲</w:t>
      </w:r>
      <w:r>
        <w:rPr>
          <w:rFonts w:hint="eastAsia"/>
        </w:rPr>
        <w:t>新系统上线安全评估</w:t>
      </w:r>
    </w:p>
    <w:p w14:paraId="1063641C" w14:textId="77777777" w:rsidR="00EB420D" w:rsidRDefault="00000000" w:rsidP="00DC46FA">
      <w:pPr>
        <w:tabs>
          <w:tab w:val="left" w:pos="426"/>
        </w:tabs>
        <w:spacing w:line="360" w:lineRule="auto"/>
        <w:ind w:leftChars="-1" w:left="-2" w:firstLineChars="152" w:firstLine="366"/>
        <w:rPr>
          <w:rFonts w:ascii="宋体" w:hAnsi="宋体" w:hint="eastAsia"/>
          <w:b/>
          <w:sz w:val="24"/>
        </w:rPr>
      </w:pPr>
      <w:r>
        <w:rPr>
          <w:rFonts w:ascii="宋体" w:hAnsi="宋体" w:hint="eastAsia"/>
          <w:b/>
          <w:sz w:val="24"/>
        </w:rPr>
        <w:t>服务频次：一年不限次数</w:t>
      </w:r>
    </w:p>
    <w:p w14:paraId="50043E4B" w14:textId="77777777" w:rsidR="00EB420D" w:rsidRDefault="00000000" w:rsidP="00DC46FA">
      <w:pPr>
        <w:tabs>
          <w:tab w:val="left" w:pos="426"/>
        </w:tabs>
        <w:spacing w:line="360" w:lineRule="auto"/>
        <w:ind w:leftChars="-1" w:left="-2" w:firstLineChars="152" w:firstLine="366"/>
      </w:pPr>
      <w:r>
        <w:rPr>
          <w:rFonts w:ascii="宋体" w:hAnsi="宋体" w:hint="eastAsia"/>
          <w:b/>
          <w:sz w:val="24"/>
        </w:rPr>
        <w:t>服务内容：</w:t>
      </w:r>
      <w:r>
        <w:rPr>
          <w:rFonts w:ascii="宋体" w:hAnsi="宋体" w:hint="eastAsia"/>
          <w:bCs/>
          <w:sz w:val="24"/>
        </w:rPr>
        <w:t>服务商需提供新系统上线安全评估服务，确保新系统能够安全、</w:t>
      </w:r>
      <w:r>
        <w:rPr>
          <w:rFonts w:ascii="宋体" w:hAnsi="宋体" w:hint="eastAsia"/>
          <w:bCs/>
          <w:sz w:val="24"/>
        </w:rPr>
        <w:lastRenderedPageBreak/>
        <w:t>稳定地运行，防止潜在的安全风险。</w:t>
      </w:r>
    </w:p>
    <w:p w14:paraId="4DD69EF5" w14:textId="77777777" w:rsidR="00EB420D" w:rsidRDefault="00000000" w:rsidP="00DC46FA">
      <w:pPr>
        <w:widowControl/>
        <w:numPr>
          <w:ilvl w:val="0"/>
          <w:numId w:val="21"/>
        </w:numPr>
        <w:tabs>
          <w:tab w:val="left" w:pos="426"/>
        </w:tabs>
        <w:spacing w:line="360" w:lineRule="auto"/>
        <w:rPr>
          <w:rFonts w:ascii="宋体" w:hAnsi="宋体" w:hint="eastAsia"/>
          <w:bCs/>
          <w:sz w:val="24"/>
        </w:rPr>
      </w:pPr>
      <w:r>
        <w:rPr>
          <w:rFonts w:ascii="宋体" w:hAnsi="宋体" w:hint="eastAsia"/>
          <w:bCs/>
          <w:sz w:val="24"/>
        </w:rPr>
        <w:t>收集信息：收集系统相关信息，如系统架构、设计文档、安全策略等。这些信息将作为评估的基础，帮助评估人员更好地了解系统的特点和安全需求。</w:t>
      </w:r>
    </w:p>
    <w:p w14:paraId="3D9D036E" w14:textId="77777777" w:rsidR="00EB420D" w:rsidRDefault="00000000" w:rsidP="00DC46FA">
      <w:pPr>
        <w:widowControl/>
        <w:numPr>
          <w:ilvl w:val="0"/>
          <w:numId w:val="21"/>
        </w:numPr>
        <w:tabs>
          <w:tab w:val="left" w:pos="426"/>
        </w:tabs>
        <w:spacing w:line="360" w:lineRule="auto"/>
        <w:rPr>
          <w:rFonts w:ascii="宋体" w:hAnsi="宋体" w:hint="eastAsia"/>
          <w:bCs/>
          <w:sz w:val="24"/>
        </w:rPr>
      </w:pPr>
      <w:r>
        <w:rPr>
          <w:rFonts w:ascii="宋体" w:hAnsi="宋体" w:hint="eastAsia"/>
          <w:bCs/>
          <w:sz w:val="24"/>
        </w:rPr>
        <w:t>漏洞扫描和渗透测试：使用工具对系统进行漏洞扫描，发现系统存在的漏洞。同时，进行渗透测试，模拟攻击者对系统进行攻击，评估系统的抵抗能力。</w:t>
      </w:r>
    </w:p>
    <w:p w14:paraId="4B99786A" w14:textId="77777777" w:rsidR="00EB420D" w:rsidRDefault="00000000" w:rsidP="00DC46FA">
      <w:pPr>
        <w:widowControl/>
        <w:numPr>
          <w:ilvl w:val="0"/>
          <w:numId w:val="21"/>
        </w:numPr>
        <w:tabs>
          <w:tab w:val="left" w:pos="426"/>
        </w:tabs>
        <w:spacing w:line="360" w:lineRule="auto"/>
        <w:rPr>
          <w:rFonts w:ascii="宋体" w:hAnsi="宋体" w:hint="eastAsia"/>
          <w:bCs/>
          <w:sz w:val="24"/>
        </w:rPr>
      </w:pPr>
      <w:r>
        <w:rPr>
          <w:rFonts w:ascii="宋体" w:hAnsi="宋体" w:hint="eastAsia"/>
          <w:bCs/>
          <w:sz w:val="24"/>
        </w:rPr>
        <w:t>安全配置检查：检查服务器的安全配置，确保系统已经按照最佳实践</w:t>
      </w:r>
      <w:proofErr w:type="gramStart"/>
      <w:r>
        <w:rPr>
          <w:rFonts w:ascii="宋体" w:hAnsi="宋体" w:hint="eastAsia"/>
          <w:bCs/>
          <w:sz w:val="24"/>
        </w:rPr>
        <w:t>和等保基线</w:t>
      </w:r>
      <w:proofErr w:type="gramEnd"/>
      <w:r>
        <w:rPr>
          <w:rFonts w:ascii="宋体" w:hAnsi="宋体" w:hint="eastAsia"/>
          <w:bCs/>
          <w:sz w:val="24"/>
        </w:rPr>
        <w:t>标准进行配置。</w:t>
      </w:r>
    </w:p>
    <w:p w14:paraId="59AD5219" w14:textId="77777777" w:rsidR="00EB420D" w:rsidRDefault="00000000" w:rsidP="00DC46FA">
      <w:pPr>
        <w:widowControl/>
        <w:numPr>
          <w:ilvl w:val="0"/>
          <w:numId w:val="21"/>
        </w:numPr>
        <w:tabs>
          <w:tab w:val="left" w:pos="426"/>
        </w:tabs>
        <w:spacing w:line="360" w:lineRule="auto"/>
        <w:rPr>
          <w:rFonts w:ascii="宋体" w:hAnsi="宋体" w:hint="eastAsia"/>
          <w:bCs/>
          <w:sz w:val="24"/>
        </w:rPr>
      </w:pPr>
      <w:r>
        <w:rPr>
          <w:rFonts w:ascii="宋体" w:hAnsi="宋体" w:hint="eastAsia"/>
          <w:bCs/>
          <w:sz w:val="24"/>
        </w:rPr>
        <w:t>出具安全评估报告：将渗透测试、漏扫、安全配置检查相关检查结果整理成安全评估报告，报告应详细记录评估过程、发现的问题、风险等级以及建议的修复措施等。</w:t>
      </w:r>
    </w:p>
    <w:p w14:paraId="69336FE2" w14:textId="77777777" w:rsidR="00EB420D" w:rsidRDefault="00000000" w:rsidP="00DC46FA">
      <w:pPr>
        <w:widowControl/>
        <w:numPr>
          <w:ilvl w:val="0"/>
          <w:numId w:val="21"/>
        </w:numPr>
        <w:tabs>
          <w:tab w:val="left" w:pos="426"/>
        </w:tabs>
        <w:spacing w:line="360" w:lineRule="auto"/>
        <w:rPr>
          <w:rFonts w:ascii="宋体" w:hAnsi="宋体" w:hint="eastAsia"/>
          <w:bCs/>
          <w:sz w:val="24"/>
        </w:rPr>
      </w:pPr>
      <w:r>
        <w:rPr>
          <w:rFonts w:ascii="宋体" w:hAnsi="宋体" w:hint="eastAsia"/>
          <w:bCs/>
          <w:sz w:val="24"/>
        </w:rPr>
        <w:t>漏洞修复验证：使用与发现漏洞时相同的工具和方法，对修复后的系统进行测试，确保漏洞已被成功修复。</w:t>
      </w:r>
    </w:p>
    <w:p w14:paraId="75581308" w14:textId="77777777" w:rsidR="00EB420D" w:rsidRDefault="00EB420D" w:rsidP="00DC46FA">
      <w:pPr>
        <w:pStyle w:val="a0"/>
      </w:pPr>
    </w:p>
    <w:sectPr w:rsidR="00EB42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22D5" w14:textId="77777777" w:rsidR="00E62DD6" w:rsidRDefault="00E62DD6">
      <w:r>
        <w:separator/>
      </w:r>
    </w:p>
  </w:endnote>
  <w:endnote w:type="continuationSeparator" w:id="0">
    <w:p w14:paraId="57C74876" w14:textId="77777777" w:rsidR="00E62DD6" w:rsidRDefault="00E6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35157"/>
    </w:sdtPr>
    <w:sdtContent>
      <w:sdt>
        <w:sdtPr>
          <w:id w:val="1728636285"/>
        </w:sdtPr>
        <w:sdtContent>
          <w:p w14:paraId="42B92A7C" w14:textId="77777777" w:rsidR="00EB420D" w:rsidRDefault="00000000">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sdtContent>
      </w:sdt>
    </w:sdtContent>
  </w:sdt>
  <w:p w14:paraId="549FB7EE" w14:textId="77777777" w:rsidR="00EB420D" w:rsidRDefault="00EB42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7BA7" w14:textId="77777777" w:rsidR="00E62DD6" w:rsidRDefault="00E62DD6">
      <w:r>
        <w:separator/>
      </w:r>
    </w:p>
  </w:footnote>
  <w:footnote w:type="continuationSeparator" w:id="0">
    <w:p w14:paraId="04C40E21" w14:textId="77777777" w:rsidR="00E62DD6" w:rsidRDefault="00E6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F8E027"/>
    <w:multiLevelType w:val="singleLevel"/>
    <w:tmpl w:val="81F8E027"/>
    <w:lvl w:ilvl="0">
      <w:start w:val="1"/>
      <w:numFmt w:val="decimal"/>
      <w:lvlText w:val="%1."/>
      <w:lvlJc w:val="left"/>
      <w:pPr>
        <w:tabs>
          <w:tab w:val="left" w:pos="420"/>
        </w:tabs>
        <w:ind w:left="845" w:hanging="425"/>
      </w:pPr>
      <w:rPr>
        <w:rFonts w:hint="default"/>
      </w:rPr>
    </w:lvl>
  </w:abstractNum>
  <w:abstractNum w:abstractNumId="1" w15:restartNumberingAfterBreak="0">
    <w:nsid w:val="915D5D57"/>
    <w:multiLevelType w:val="singleLevel"/>
    <w:tmpl w:val="915D5D57"/>
    <w:lvl w:ilvl="0">
      <w:start w:val="1"/>
      <w:numFmt w:val="chineseCounting"/>
      <w:pStyle w:val="2"/>
      <w:suff w:val="nothing"/>
      <w:lvlText w:val="（%1）"/>
      <w:lvlJc w:val="left"/>
      <w:pPr>
        <w:ind w:left="0" w:firstLine="420"/>
      </w:pPr>
      <w:rPr>
        <w:rFonts w:hint="eastAsia"/>
      </w:rPr>
    </w:lvl>
  </w:abstractNum>
  <w:abstractNum w:abstractNumId="2" w15:restartNumberingAfterBreak="0">
    <w:nsid w:val="99C08D36"/>
    <w:multiLevelType w:val="singleLevel"/>
    <w:tmpl w:val="99C08D36"/>
    <w:lvl w:ilvl="0">
      <w:start w:val="1"/>
      <w:numFmt w:val="decimal"/>
      <w:lvlText w:val="%1."/>
      <w:lvlJc w:val="left"/>
      <w:pPr>
        <w:ind w:left="425" w:hanging="425"/>
      </w:pPr>
      <w:rPr>
        <w:rFonts w:hint="default"/>
      </w:rPr>
    </w:lvl>
  </w:abstractNum>
  <w:abstractNum w:abstractNumId="3" w15:restartNumberingAfterBreak="0">
    <w:nsid w:val="9DB9FCF5"/>
    <w:multiLevelType w:val="multilevel"/>
    <w:tmpl w:val="9DB9FCF5"/>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宋体" w:eastAsia="宋体" w:hAnsi="宋体" w:cstheme="majorEastAsia"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4" w15:restartNumberingAfterBreak="0">
    <w:nsid w:val="AF36E1A1"/>
    <w:multiLevelType w:val="singleLevel"/>
    <w:tmpl w:val="AF36E1A1"/>
    <w:lvl w:ilvl="0">
      <w:start w:val="1"/>
      <w:numFmt w:val="chineseCounting"/>
      <w:pStyle w:val="1"/>
      <w:suff w:val="nothing"/>
      <w:lvlText w:val="%1、"/>
      <w:lvlJc w:val="left"/>
      <w:pPr>
        <w:ind w:left="0" w:firstLine="420"/>
      </w:pPr>
      <w:rPr>
        <w:rFonts w:hint="eastAsia"/>
      </w:rPr>
    </w:lvl>
  </w:abstractNum>
  <w:abstractNum w:abstractNumId="5" w15:restartNumberingAfterBreak="0">
    <w:nsid w:val="B0C0366C"/>
    <w:multiLevelType w:val="singleLevel"/>
    <w:tmpl w:val="B0C0366C"/>
    <w:lvl w:ilvl="0">
      <w:start w:val="1"/>
      <w:numFmt w:val="decimal"/>
      <w:lvlText w:val="%1."/>
      <w:lvlJc w:val="left"/>
      <w:pPr>
        <w:tabs>
          <w:tab w:val="left" w:pos="420"/>
        </w:tabs>
        <w:ind w:left="845" w:hanging="425"/>
      </w:pPr>
      <w:rPr>
        <w:rFonts w:hint="default"/>
      </w:rPr>
    </w:lvl>
  </w:abstractNum>
  <w:abstractNum w:abstractNumId="6" w15:restartNumberingAfterBreak="0">
    <w:nsid w:val="BBD30552"/>
    <w:multiLevelType w:val="multilevel"/>
    <w:tmpl w:val="BBD30552"/>
    <w:lvl w:ilvl="0">
      <w:start w:val="1"/>
      <w:numFmt w:val="decimal"/>
      <w:lvlText w:val="%1."/>
      <w:lvlJc w:val="left"/>
      <w:pPr>
        <w:ind w:left="0" w:firstLine="0"/>
      </w:pPr>
      <w:rPr>
        <w:rFonts w:hint="eastAsia"/>
      </w:rPr>
    </w:lvl>
    <w:lvl w:ilvl="1">
      <w:start w:val="1"/>
      <w:numFmt w:val="decimal"/>
      <w:isLgl/>
      <w:lvlText w:val="%1.%2"/>
      <w:lvlJc w:val="left"/>
      <w:pPr>
        <w:ind w:left="851" w:firstLine="0"/>
      </w:pPr>
      <w:rPr>
        <w:rFonts w:hint="eastAsia"/>
      </w:rPr>
    </w:lvl>
    <w:lvl w:ilvl="2">
      <w:start w:val="1"/>
      <w:numFmt w:val="decimal"/>
      <w:pStyle w:val="3"/>
      <w:lvlText w:val="%3."/>
      <w:lvlJc w:val="left"/>
      <w:pPr>
        <w:ind w:left="1701" w:firstLine="0"/>
      </w:pPr>
      <w:rPr>
        <w:rFonts w:hint="eastAsia"/>
      </w:rPr>
    </w:lvl>
    <w:lvl w:ilvl="3">
      <w:start w:val="1"/>
      <w:numFmt w:val="decimal"/>
      <w:pStyle w:val="4"/>
      <w:lvlText w:val="%4"/>
      <w:lvlJc w:val="left"/>
      <w:pPr>
        <w:ind w:left="2551" w:firstLine="0"/>
      </w:pPr>
      <w:rPr>
        <w:rFonts w:hint="eastAsia"/>
      </w:rPr>
    </w:lvl>
    <w:lvl w:ilvl="4">
      <w:start w:val="1"/>
      <w:numFmt w:val="decimal"/>
      <w:pStyle w:val="5"/>
      <w:lvlText w:val="%5"/>
      <w:lvlJc w:val="left"/>
      <w:pPr>
        <w:ind w:left="3402" w:firstLine="0"/>
      </w:pPr>
      <w:rPr>
        <w:rFonts w:hint="eastAsia"/>
      </w:rPr>
    </w:lvl>
    <w:lvl w:ilvl="5">
      <w:start w:val="1"/>
      <w:numFmt w:val="lowerLetter"/>
      <w:pStyle w:val="6"/>
      <w:lvlText w:val="(%6)"/>
      <w:lvlJc w:val="left"/>
      <w:pPr>
        <w:ind w:left="4252" w:firstLine="0"/>
      </w:pPr>
      <w:rPr>
        <w:rFonts w:hint="eastAsia"/>
      </w:rPr>
    </w:lvl>
    <w:lvl w:ilvl="6">
      <w:start w:val="1"/>
      <w:numFmt w:val="lowerRoman"/>
      <w:pStyle w:val="7"/>
      <w:lvlText w:val="(%7)"/>
      <w:lvlJc w:val="left"/>
      <w:pPr>
        <w:ind w:left="5102" w:firstLine="0"/>
      </w:pPr>
      <w:rPr>
        <w:rFonts w:hint="eastAsia"/>
      </w:rPr>
    </w:lvl>
    <w:lvl w:ilvl="7">
      <w:start w:val="1"/>
      <w:numFmt w:val="lowerLetter"/>
      <w:pStyle w:val="8"/>
      <w:lvlText w:val="(%8)"/>
      <w:lvlJc w:val="left"/>
      <w:pPr>
        <w:ind w:left="5953" w:firstLine="0"/>
      </w:pPr>
      <w:rPr>
        <w:rFonts w:hint="eastAsia"/>
      </w:rPr>
    </w:lvl>
    <w:lvl w:ilvl="8">
      <w:start w:val="1"/>
      <w:numFmt w:val="lowerRoman"/>
      <w:lvlText w:val="(%9)"/>
      <w:lvlJc w:val="left"/>
      <w:pPr>
        <w:ind w:left="6803" w:firstLine="0"/>
      </w:pPr>
      <w:rPr>
        <w:rFonts w:hint="eastAsia"/>
      </w:rPr>
    </w:lvl>
  </w:abstractNum>
  <w:abstractNum w:abstractNumId="7" w15:restartNumberingAfterBreak="0">
    <w:nsid w:val="C6450007"/>
    <w:multiLevelType w:val="singleLevel"/>
    <w:tmpl w:val="C6450007"/>
    <w:lvl w:ilvl="0">
      <w:start w:val="1"/>
      <w:numFmt w:val="decimal"/>
      <w:lvlText w:val="(%1)"/>
      <w:lvlJc w:val="left"/>
      <w:pPr>
        <w:tabs>
          <w:tab w:val="left" w:pos="420"/>
        </w:tabs>
        <w:ind w:left="845" w:hanging="425"/>
      </w:pPr>
      <w:rPr>
        <w:rFonts w:hint="default"/>
      </w:rPr>
    </w:lvl>
  </w:abstractNum>
  <w:abstractNum w:abstractNumId="8" w15:restartNumberingAfterBreak="0">
    <w:nsid w:val="CDD50AA0"/>
    <w:multiLevelType w:val="singleLevel"/>
    <w:tmpl w:val="CDD50AA0"/>
    <w:lvl w:ilvl="0">
      <w:start w:val="1"/>
      <w:numFmt w:val="decimal"/>
      <w:lvlText w:val="(%1)"/>
      <w:lvlJc w:val="left"/>
      <w:pPr>
        <w:tabs>
          <w:tab w:val="left" w:pos="420"/>
        </w:tabs>
        <w:ind w:left="845" w:hanging="425"/>
      </w:pPr>
      <w:rPr>
        <w:rFonts w:hint="default"/>
      </w:rPr>
    </w:lvl>
  </w:abstractNum>
  <w:abstractNum w:abstractNumId="9" w15:restartNumberingAfterBreak="0">
    <w:nsid w:val="D955434D"/>
    <w:multiLevelType w:val="singleLevel"/>
    <w:tmpl w:val="D955434D"/>
    <w:lvl w:ilvl="0">
      <w:start w:val="1"/>
      <w:numFmt w:val="decimal"/>
      <w:lvlText w:val="%1."/>
      <w:lvlJc w:val="left"/>
      <w:pPr>
        <w:tabs>
          <w:tab w:val="left" w:pos="420"/>
        </w:tabs>
        <w:ind w:left="845" w:hanging="425"/>
      </w:pPr>
      <w:rPr>
        <w:rFonts w:hint="default"/>
      </w:rPr>
    </w:lvl>
  </w:abstractNum>
  <w:abstractNum w:abstractNumId="10" w15:restartNumberingAfterBreak="0">
    <w:nsid w:val="0DEF4B2C"/>
    <w:multiLevelType w:val="hybridMultilevel"/>
    <w:tmpl w:val="52E23B2E"/>
    <w:lvl w:ilvl="0" w:tplc="A448104A">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EEF5245"/>
    <w:multiLevelType w:val="singleLevel"/>
    <w:tmpl w:val="0EEF5245"/>
    <w:lvl w:ilvl="0">
      <w:start w:val="1"/>
      <w:numFmt w:val="decimal"/>
      <w:lvlText w:val="%1."/>
      <w:lvlJc w:val="left"/>
      <w:pPr>
        <w:ind w:left="425" w:hanging="425"/>
      </w:pPr>
      <w:rPr>
        <w:rFonts w:hint="default"/>
      </w:rPr>
    </w:lvl>
  </w:abstractNum>
  <w:abstractNum w:abstractNumId="12" w15:restartNumberingAfterBreak="0">
    <w:nsid w:val="13135817"/>
    <w:multiLevelType w:val="singleLevel"/>
    <w:tmpl w:val="13135817"/>
    <w:lvl w:ilvl="0">
      <w:start w:val="1"/>
      <w:numFmt w:val="decimal"/>
      <w:lvlText w:val="%1."/>
      <w:lvlJc w:val="left"/>
      <w:pPr>
        <w:ind w:left="425" w:hanging="425"/>
      </w:pPr>
      <w:rPr>
        <w:rFonts w:hint="default"/>
      </w:rPr>
    </w:lvl>
  </w:abstractNum>
  <w:abstractNum w:abstractNumId="13" w15:restartNumberingAfterBreak="0">
    <w:nsid w:val="16EB873D"/>
    <w:multiLevelType w:val="singleLevel"/>
    <w:tmpl w:val="16EB873D"/>
    <w:lvl w:ilvl="0">
      <w:start w:val="1"/>
      <w:numFmt w:val="decimal"/>
      <w:lvlText w:val="(%1)"/>
      <w:lvlJc w:val="left"/>
      <w:pPr>
        <w:tabs>
          <w:tab w:val="left" w:pos="420"/>
        </w:tabs>
        <w:ind w:left="845" w:hanging="425"/>
      </w:pPr>
      <w:rPr>
        <w:rFonts w:hint="default"/>
      </w:rPr>
    </w:lvl>
  </w:abstractNum>
  <w:abstractNum w:abstractNumId="14" w15:restartNumberingAfterBreak="0">
    <w:nsid w:val="1F471CE6"/>
    <w:multiLevelType w:val="hybridMultilevel"/>
    <w:tmpl w:val="595225C6"/>
    <w:lvl w:ilvl="0" w:tplc="DBF85D86">
      <w:start w:val="1"/>
      <w:numFmt w:val="decimal"/>
      <w:lvlText w:val="%1）"/>
      <w:lvlJc w:val="left"/>
      <w:pPr>
        <w:ind w:left="1260" w:hanging="360"/>
      </w:pPr>
      <w:rPr>
        <w:rFonts w:hint="eastAsia"/>
      </w:rPr>
    </w:lvl>
    <w:lvl w:ilvl="1" w:tplc="6BF614CC">
      <w:start w:val="1"/>
      <w:numFmt w:val="bullet"/>
      <w:lvlText w:val="▲"/>
      <w:lvlJc w:val="left"/>
      <w:pPr>
        <w:ind w:left="1700" w:hanging="360"/>
      </w:pPr>
      <w:rPr>
        <w:rFonts w:ascii="宋体" w:eastAsia="宋体" w:hAnsi="宋体" w:cs="Times New Roman" w:hint="eastAsia"/>
      </w:r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abstractNum w:abstractNumId="15" w15:restartNumberingAfterBreak="0">
    <w:nsid w:val="21E0442E"/>
    <w:multiLevelType w:val="multilevel"/>
    <w:tmpl w:val="21E0442E"/>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6" w15:restartNumberingAfterBreak="0">
    <w:nsid w:val="24D122DB"/>
    <w:multiLevelType w:val="multilevel"/>
    <w:tmpl w:val="24D122D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72C034C"/>
    <w:multiLevelType w:val="hybridMultilevel"/>
    <w:tmpl w:val="6FFC9D1C"/>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99115BD"/>
    <w:multiLevelType w:val="singleLevel"/>
    <w:tmpl w:val="299115BD"/>
    <w:lvl w:ilvl="0">
      <w:start w:val="1"/>
      <w:numFmt w:val="decimal"/>
      <w:lvlText w:val="%1."/>
      <w:lvlJc w:val="left"/>
      <w:pPr>
        <w:tabs>
          <w:tab w:val="left" w:pos="420"/>
        </w:tabs>
        <w:ind w:left="845" w:hanging="425"/>
      </w:pPr>
      <w:rPr>
        <w:rFonts w:hint="default"/>
      </w:rPr>
    </w:lvl>
  </w:abstractNum>
  <w:abstractNum w:abstractNumId="19" w15:restartNumberingAfterBreak="0">
    <w:nsid w:val="2A008CDB"/>
    <w:multiLevelType w:val="singleLevel"/>
    <w:tmpl w:val="2A008CDB"/>
    <w:lvl w:ilvl="0">
      <w:start w:val="1"/>
      <w:numFmt w:val="decimal"/>
      <w:lvlText w:val="%1."/>
      <w:lvlJc w:val="left"/>
      <w:pPr>
        <w:tabs>
          <w:tab w:val="left" w:pos="420"/>
        </w:tabs>
        <w:ind w:left="845" w:hanging="425"/>
      </w:pPr>
      <w:rPr>
        <w:rFonts w:hint="default"/>
      </w:rPr>
    </w:lvl>
  </w:abstractNum>
  <w:abstractNum w:abstractNumId="20" w15:restartNumberingAfterBreak="0">
    <w:nsid w:val="2DB9414D"/>
    <w:multiLevelType w:val="multilevel"/>
    <w:tmpl w:val="BD0636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461998"/>
    <w:multiLevelType w:val="singleLevel"/>
    <w:tmpl w:val="3A461998"/>
    <w:lvl w:ilvl="0">
      <w:start w:val="1"/>
      <w:numFmt w:val="lowerLetter"/>
      <w:lvlText w:val="%1."/>
      <w:lvlJc w:val="left"/>
      <w:pPr>
        <w:tabs>
          <w:tab w:val="left" w:pos="840"/>
        </w:tabs>
        <w:ind w:left="1265" w:hanging="425"/>
      </w:pPr>
      <w:rPr>
        <w:rFonts w:hint="default"/>
      </w:rPr>
    </w:lvl>
  </w:abstractNum>
  <w:abstractNum w:abstractNumId="22" w15:restartNumberingAfterBreak="0">
    <w:nsid w:val="3E2AF64E"/>
    <w:multiLevelType w:val="singleLevel"/>
    <w:tmpl w:val="3E2AF64E"/>
    <w:lvl w:ilvl="0">
      <w:start w:val="1"/>
      <w:numFmt w:val="decimal"/>
      <w:lvlText w:val="%1."/>
      <w:lvlJc w:val="left"/>
      <w:pPr>
        <w:tabs>
          <w:tab w:val="left" w:pos="420"/>
        </w:tabs>
        <w:ind w:left="845" w:hanging="425"/>
      </w:pPr>
      <w:rPr>
        <w:rFonts w:hint="default"/>
      </w:rPr>
    </w:lvl>
  </w:abstractNum>
  <w:abstractNum w:abstractNumId="23" w15:restartNumberingAfterBreak="0">
    <w:nsid w:val="4FC27F0F"/>
    <w:multiLevelType w:val="hybridMultilevel"/>
    <w:tmpl w:val="A0A8F23A"/>
    <w:lvl w:ilvl="0" w:tplc="A448104A">
      <w:start w:val="1"/>
      <w:numFmt w:val="decimal"/>
      <w:lvlText w:val="（%1）"/>
      <w:lvlJc w:val="left"/>
      <w:pPr>
        <w:ind w:left="440" w:hanging="440"/>
      </w:pPr>
      <w:rPr>
        <w:rFonts w:hint="eastAsia"/>
      </w:rPr>
    </w:lvl>
    <w:lvl w:ilvl="1" w:tplc="FFFFFFFF">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5039508E"/>
    <w:multiLevelType w:val="hybridMultilevel"/>
    <w:tmpl w:val="D0EA2296"/>
    <w:lvl w:ilvl="0" w:tplc="07BE57AC">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8792D19"/>
    <w:multiLevelType w:val="multilevel"/>
    <w:tmpl w:val="68792D19"/>
    <w:lvl w:ilvl="0">
      <w:start w:val="1"/>
      <w:numFmt w:val="decimal"/>
      <w:lvlText w:val="%1."/>
      <w:lvlJc w:val="left"/>
      <w:pPr>
        <w:ind w:left="2100" w:hanging="420"/>
      </w:pPr>
    </w:lvl>
    <w:lvl w:ilvl="1">
      <w:start w:val="1"/>
      <w:numFmt w:val="decimal"/>
      <w:isLgl/>
      <w:lvlText w:val="%1.%2"/>
      <w:lvlJc w:val="left"/>
      <w:pPr>
        <w:ind w:left="204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3480" w:hanging="1800"/>
      </w:pPr>
      <w:rPr>
        <w:rFonts w:hint="default"/>
      </w:rPr>
    </w:lvl>
  </w:abstractNum>
  <w:abstractNum w:abstractNumId="26" w15:restartNumberingAfterBreak="0">
    <w:nsid w:val="68B66C19"/>
    <w:multiLevelType w:val="multilevel"/>
    <w:tmpl w:val="68B66C19"/>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16cid:durableId="2067290835">
    <w:abstractNumId w:val="4"/>
  </w:num>
  <w:num w:numId="2" w16cid:durableId="74474463">
    <w:abstractNumId w:val="1"/>
  </w:num>
  <w:num w:numId="3" w16cid:durableId="697514170">
    <w:abstractNumId w:val="6"/>
  </w:num>
  <w:num w:numId="4" w16cid:durableId="27070733">
    <w:abstractNumId w:val="3"/>
  </w:num>
  <w:num w:numId="5" w16cid:durableId="1651446134">
    <w:abstractNumId w:val="16"/>
  </w:num>
  <w:num w:numId="6" w16cid:durableId="1320888496">
    <w:abstractNumId w:val="15"/>
  </w:num>
  <w:num w:numId="7" w16cid:durableId="1818565444">
    <w:abstractNumId w:val="26"/>
  </w:num>
  <w:num w:numId="8" w16cid:durableId="1668753768">
    <w:abstractNumId w:val="25"/>
  </w:num>
  <w:num w:numId="9" w16cid:durableId="1519005634">
    <w:abstractNumId w:val="11"/>
  </w:num>
  <w:num w:numId="10" w16cid:durableId="1271204122">
    <w:abstractNumId w:val="13"/>
  </w:num>
  <w:num w:numId="11" w16cid:durableId="832600845">
    <w:abstractNumId w:val="21"/>
  </w:num>
  <w:num w:numId="12" w16cid:durableId="1195967670">
    <w:abstractNumId w:val="8"/>
  </w:num>
  <w:num w:numId="13" w16cid:durableId="886918846">
    <w:abstractNumId w:val="7"/>
  </w:num>
  <w:num w:numId="14" w16cid:durableId="709111850">
    <w:abstractNumId w:val="18"/>
  </w:num>
  <w:num w:numId="15" w16cid:durableId="1570069490">
    <w:abstractNumId w:val="9"/>
  </w:num>
  <w:num w:numId="16" w16cid:durableId="552886342">
    <w:abstractNumId w:val="5"/>
  </w:num>
  <w:num w:numId="17" w16cid:durableId="365252724">
    <w:abstractNumId w:val="2"/>
  </w:num>
  <w:num w:numId="18" w16cid:durableId="2016565444">
    <w:abstractNumId w:val="22"/>
  </w:num>
  <w:num w:numId="19" w16cid:durableId="1291089764">
    <w:abstractNumId w:val="19"/>
  </w:num>
  <w:num w:numId="20" w16cid:durableId="373388354">
    <w:abstractNumId w:val="0"/>
  </w:num>
  <w:num w:numId="21" w16cid:durableId="1727021154">
    <w:abstractNumId w:val="12"/>
  </w:num>
  <w:num w:numId="22" w16cid:durableId="1659309927">
    <w:abstractNumId w:val="10"/>
  </w:num>
  <w:num w:numId="23" w16cid:durableId="1575774120">
    <w:abstractNumId w:val="14"/>
  </w:num>
  <w:num w:numId="24" w16cid:durableId="2037920613">
    <w:abstractNumId w:val="20"/>
  </w:num>
  <w:num w:numId="25" w16cid:durableId="559052601">
    <w:abstractNumId w:val="17"/>
  </w:num>
  <w:num w:numId="26" w16cid:durableId="1735933745">
    <w:abstractNumId w:val="24"/>
  </w:num>
  <w:num w:numId="27" w16cid:durableId="6921928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F5C"/>
    <w:rsid w:val="00026A2E"/>
    <w:rsid w:val="00051740"/>
    <w:rsid w:val="00076B0F"/>
    <w:rsid w:val="00084CA4"/>
    <w:rsid w:val="000F6736"/>
    <w:rsid w:val="001312F4"/>
    <w:rsid w:val="00163F5C"/>
    <w:rsid w:val="00191014"/>
    <w:rsid w:val="00192035"/>
    <w:rsid w:val="001E19F2"/>
    <w:rsid w:val="001F350B"/>
    <w:rsid w:val="00203CAD"/>
    <w:rsid w:val="00220A42"/>
    <w:rsid w:val="00225BC9"/>
    <w:rsid w:val="0023007B"/>
    <w:rsid w:val="00230299"/>
    <w:rsid w:val="00235FBF"/>
    <w:rsid w:val="00272BAE"/>
    <w:rsid w:val="002A36A7"/>
    <w:rsid w:val="002A5D78"/>
    <w:rsid w:val="00363186"/>
    <w:rsid w:val="003926C1"/>
    <w:rsid w:val="0040774F"/>
    <w:rsid w:val="0042284C"/>
    <w:rsid w:val="00426A9B"/>
    <w:rsid w:val="00433275"/>
    <w:rsid w:val="00452793"/>
    <w:rsid w:val="004C1B62"/>
    <w:rsid w:val="004E12ED"/>
    <w:rsid w:val="005010DA"/>
    <w:rsid w:val="005A7926"/>
    <w:rsid w:val="005C673F"/>
    <w:rsid w:val="0065680A"/>
    <w:rsid w:val="00670B6E"/>
    <w:rsid w:val="00675615"/>
    <w:rsid w:val="006C2193"/>
    <w:rsid w:val="006D7388"/>
    <w:rsid w:val="006F59EC"/>
    <w:rsid w:val="00731074"/>
    <w:rsid w:val="00736DBC"/>
    <w:rsid w:val="00752452"/>
    <w:rsid w:val="00781E31"/>
    <w:rsid w:val="007B1BE9"/>
    <w:rsid w:val="007E3546"/>
    <w:rsid w:val="0086174D"/>
    <w:rsid w:val="008862EA"/>
    <w:rsid w:val="008B4BFD"/>
    <w:rsid w:val="008C2020"/>
    <w:rsid w:val="00973F9C"/>
    <w:rsid w:val="009C2293"/>
    <w:rsid w:val="009E7C48"/>
    <w:rsid w:val="00A26D98"/>
    <w:rsid w:val="00A6066E"/>
    <w:rsid w:val="00A972D9"/>
    <w:rsid w:val="00AB4E2E"/>
    <w:rsid w:val="00AB6809"/>
    <w:rsid w:val="00B20CEE"/>
    <w:rsid w:val="00B91D7E"/>
    <w:rsid w:val="00BA11B6"/>
    <w:rsid w:val="00BC7AE5"/>
    <w:rsid w:val="00BD2A9D"/>
    <w:rsid w:val="00BF3CDE"/>
    <w:rsid w:val="00BF7176"/>
    <w:rsid w:val="00C202C2"/>
    <w:rsid w:val="00C45A77"/>
    <w:rsid w:val="00C5507E"/>
    <w:rsid w:val="00C6119A"/>
    <w:rsid w:val="00CA52F2"/>
    <w:rsid w:val="00CC56B6"/>
    <w:rsid w:val="00CE1923"/>
    <w:rsid w:val="00CF1A76"/>
    <w:rsid w:val="00D252E4"/>
    <w:rsid w:val="00D44DCC"/>
    <w:rsid w:val="00D54228"/>
    <w:rsid w:val="00D56FCD"/>
    <w:rsid w:val="00DC46FA"/>
    <w:rsid w:val="00DE0848"/>
    <w:rsid w:val="00DE0CFA"/>
    <w:rsid w:val="00DE1FE1"/>
    <w:rsid w:val="00E03A79"/>
    <w:rsid w:val="00E24BA0"/>
    <w:rsid w:val="00E62DD6"/>
    <w:rsid w:val="00E81F70"/>
    <w:rsid w:val="00EB420D"/>
    <w:rsid w:val="00EC430B"/>
    <w:rsid w:val="00EF45B9"/>
    <w:rsid w:val="00F556D6"/>
    <w:rsid w:val="00F94265"/>
    <w:rsid w:val="00FB1967"/>
    <w:rsid w:val="00FF34E5"/>
    <w:rsid w:val="01975F2A"/>
    <w:rsid w:val="01E5599D"/>
    <w:rsid w:val="0364779F"/>
    <w:rsid w:val="037427BC"/>
    <w:rsid w:val="03B739A6"/>
    <w:rsid w:val="03F5128D"/>
    <w:rsid w:val="04210E57"/>
    <w:rsid w:val="042155D4"/>
    <w:rsid w:val="04294E55"/>
    <w:rsid w:val="048C6D06"/>
    <w:rsid w:val="056F4927"/>
    <w:rsid w:val="060644F0"/>
    <w:rsid w:val="06A00E6B"/>
    <w:rsid w:val="072B0A4F"/>
    <w:rsid w:val="08E154DC"/>
    <w:rsid w:val="09465339"/>
    <w:rsid w:val="0AD23DAE"/>
    <w:rsid w:val="0AFA046E"/>
    <w:rsid w:val="0C1B40EA"/>
    <w:rsid w:val="0C3A499F"/>
    <w:rsid w:val="0C7A1F06"/>
    <w:rsid w:val="0D143DA3"/>
    <w:rsid w:val="0D99340F"/>
    <w:rsid w:val="0EA16A06"/>
    <w:rsid w:val="0EF77800"/>
    <w:rsid w:val="0F9C2766"/>
    <w:rsid w:val="10097E4C"/>
    <w:rsid w:val="1060291B"/>
    <w:rsid w:val="11734265"/>
    <w:rsid w:val="11E82D63"/>
    <w:rsid w:val="12AC1431"/>
    <w:rsid w:val="12E53624"/>
    <w:rsid w:val="13D8531B"/>
    <w:rsid w:val="13E5047C"/>
    <w:rsid w:val="142640A0"/>
    <w:rsid w:val="14946246"/>
    <w:rsid w:val="150F2E19"/>
    <w:rsid w:val="1542236E"/>
    <w:rsid w:val="154D4BCD"/>
    <w:rsid w:val="156775B2"/>
    <w:rsid w:val="17127A9D"/>
    <w:rsid w:val="173711D5"/>
    <w:rsid w:val="17A406BB"/>
    <w:rsid w:val="18303CBB"/>
    <w:rsid w:val="189317E1"/>
    <w:rsid w:val="189B4961"/>
    <w:rsid w:val="18BE7F23"/>
    <w:rsid w:val="19105CD2"/>
    <w:rsid w:val="19B95E5C"/>
    <w:rsid w:val="1A5B4655"/>
    <w:rsid w:val="1A8A187E"/>
    <w:rsid w:val="1AE06E27"/>
    <w:rsid w:val="1B442C9F"/>
    <w:rsid w:val="1B45083A"/>
    <w:rsid w:val="1B9176C5"/>
    <w:rsid w:val="1BAF2978"/>
    <w:rsid w:val="20B03D2F"/>
    <w:rsid w:val="20C24BF1"/>
    <w:rsid w:val="20D90FF5"/>
    <w:rsid w:val="213E26D5"/>
    <w:rsid w:val="220B33EC"/>
    <w:rsid w:val="2247739C"/>
    <w:rsid w:val="22B1477A"/>
    <w:rsid w:val="22EA5BD8"/>
    <w:rsid w:val="24106C02"/>
    <w:rsid w:val="2421445A"/>
    <w:rsid w:val="24215C55"/>
    <w:rsid w:val="2503311B"/>
    <w:rsid w:val="252968F5"/>
    <w:rsid w:val="25AF1A46"/>
    <w:rsid w:val="26661237"/>
    <w:rsid w:val="27B435B3"/>
    <w:rsid w:val="287A7AF8"/>
    <w:rsid w:val="28DE432F"/>
    <w:rsid w:val="290D115B"/>
    <w:rsid w:val="29C64297"/>
    <w:rsid w:val="29E02D68"/>
    <w:rsid w:val="2B6A257F"/>
    <w:rsid w:val="2B9A2F19"/>
    <w:rsid w:val="2D0B7C88"/>
    <w:rsid w:val="2D216218"/>
    <w:rsid w:val="2E601A86"/>
    <w:rsid w:val="2EA82C42"/>
    <w:rsid w:val="2EC638C0"/>
    <w:rsid w:val="2F426858"/>
    <w:rsid w:val="2F5A263F"/>
    <w:rsid w:val="2FD25781"/>
    <w:rsid w:val="2FED502D"/>
    <w:rsid w:val="302F5F6B"/>
    <w:rsid w:val="303C53B7"/>
    <w:rsid w:val="30437AA1"/>
    <w:rsid w:val="304B0CB4"/>
    <w:rsid w:val="305D69EA"/>
    <w:rsid w:val="31CA12D5"/>
    <w:rsid w:val="32430A59"/>
    <w:rsid w:val="32EE61AC"/>
    <w:rsid w:val="33293B63"/>
    <w:rsid w:val="335608C6"/>
    <w:rsid w:val="33A20D45"/>
    <w:rsid w:val="34106DFB"/>
    <w:rsid w:val="351B7034"/>
    <w:rsid w:val="358377F5"/>
    <w:rsid w:val="35944547"/>
    <w:rsid w:val="35EB3B10"/>
    <w:rsid w:val="36445A95"/>
    <w:rsid w:val="36C02B7D"/>
    <w:rsid w:val="376C67FD"/>
    <w:rsid w:val="3795487D"/>
    <w:rsid w:val="37DD2351"/>
    <w:rsid w:val="388F5F55"/>
    <w:rsid w:val="39661E3A"/>
    <w:rsid w:val="39931A05"/>
    <w:rsid w:val="3A692E70"/>
    <w:rsid w:val="3B3F4F44"/>
    <w:rsid w:val="3B705BC1"/>
    <w:rsid w:val="3C88295C"/>
    <w:rsid w:val="3D3B3681"/>
    <w:rsid w:val="3D55462F"/>
    <w:rsid w:val="3DE863E2"/>
    <w:rsid w:val="3E150BCB"/>
    <w:rsid w:val="3E3D6B2B"/>
    <w:rsid w:val="3E507D4A"/>
    <w:rsid w:val="3E616467"/>
    <w:rsid w:val="3E6C6A4F"/>
    <w:rsid w:val="3ED65A24"/>
    <w:rsid w:val="40662A84"/>
    <w:rsid w:val="407B461F"/>
    <w:rsid w:val="40C377CE"/>
    <w:rsid w:val="41FC2CFB"/>
    <w:rsid w:val="4274421A"/>
    <w:rsid w:val="447A0727"/>
    <w:rsid w:val="44CC62FF"/>
    <w:rsid w:val="44E36014"/>
    <w:rsid w:val="45DF4EB9"/>
    <w:rsid w:val="46431B6E"/>
    <w:rsid w:val="46CF6AB9"/>
    <w:rsid w:val="46EB5F3F"/>
    <w:rsid w:val="480E451D"/>
    <w:rsid w:val="4A1708C4"/>
    <w:rsid w:val="4A642C5F"/>
    <w:rsid w:val="4A9216E3"/>
    <w:rsid w:val="4BCB2D04"/>
    <w:rsid w:val="4C766400"/>
    <w:rsid w:val="4C8A0AB2"/>
    <w:rsid w:val="4EA43167"/>
    <w:rsid w:val="4F250268"/>
    <w:rsid w:val="504C5A9F"/>
    <w:rsid w:val="52221E4F"/>
    <w:rsid w:val="52A955AB"/>
    <w:rsid w:val="53481C31"/>
    <w:rsid w:val="53801D8B"/>
    <w:rsid w:val="5409426E"/>
    <w:rsid w:val="544A2D9F"/>
    <w:rsid w:val="55137FA3"/>
    <w:rsid w:val="55BF00BC"/>
    <w:rsid w:val="56501BA9"/>
    <w:rsid w:val="5661345E"/>
    <w:rsid w:val="56634B1B"/>
    <w:rsid w:val="56981FFD"/>
    <w:rsid w:val="579D4D62"/>
    <w:rsid w:val="57E858B2"/>
    <w:rsid w:val="58CD6412"/>
    <w:rsid w:val="5967556B"/>
    <w:rsid w:val="5A037DBC"/>
    <w:rsid w:val="5BC03595"/>
    <w:rsid w:val="5CC55698"/>
    <w:rsid w:val="5D796EAF"/>
    <w:rsid w:val="5D833CD8"/>
    <w:rsid w:val="5D926D13"/>
    <w:rsid w:val="5E307669"/>
    <w:rsid w:val="5EBE0EFB"/>
    <w:rsid w:val="5F44415B"/>
    <w:rsid w:val="5F9573DD"/>
    <w:rsid w:val="603D2175"/>
    <w:rsid w:val="60E66934"/>
    <w:rsid w:val="618A7721"/>
    <w:rsid w:val="61B3684F"/>
    <w:rsid w:val="61FE227F"/>
    <w:rsid w:val="62D767BB"/>
    <w:rsid w:val="639529D8"/>
    <w:rsid w:val="64667419"/>
    <w:rsid w:val="64837576"/>
    <w:rsid w:val="653266A0"/>
    <w:rsid w:val="66100342"/>
    <w:rsid w:val="66AE7034"/>
    <w:rsid w:val="66AE7C41"/>
    <w:rsid w:val="66E95756"/>
    <w:rsid w:val="670C119E"/>
    <w:rsid w:val="6750258F"/>
    <w:rsid w:val="68A72550"/>
    <w:rsid w:val="692A64CB"/>
    <w:rsid w:val="694932C4"/>
    <w:rsid w:val="6B48020E"/>
    <w:rsid w:val="6BB875C8"/>
    <w:rsid w:val="6CFA3457"/>
    <w:rsid w:val="6D2728C0"/>
    <w:rsid w:val="6DE76982"/>
    <w:rsid w:val="6E5C781B"/>
    <w:rsid w:val="6E811FDA"/>
    <w:rsid w:val="6EC14FC1"/>
    <w:rsid w:val="6F365076"/>
    <w:rsid w:val="6FD14496"/>
    <w:rsid w:val="70D04D21"/>
    <w:rsid w:val="70D721ED"/>
    <w:rsid w:val="71967069"/>
    <w:rsid w:val="71F239F8"/>
    <w:rsid w:val="72365481"/>
    <w:rsid w:val="72E4478C"/>
    <w:rsid w:val="73FC19D6"/>
    <w:rsid w:val="749068E5"/>
    <w:rsid w:val="761E0757"/>
    <w:rsid w:val="770519A8"/>
    <w:rsid w:val="770664D6"/>
    <w:rsid w:val="775E6B64"/>
    <w:rsid w:val="786C1479"/>
    <w:rsid w:val="78C83691"/>
    <w:rsid w:val="792D47F7"/>
    <w:rsid w:val="79CC1C48"/>
    <w:rsid w:val="79F16039"/>
    <w:rsid w:val="7A307C87"/>
    <w:rsid w:val="7AD83918"/>
    <w:rsid w:val="7B6D5112"/>
    <w:rsid w:val="7B9C1A3D"/>
    <w:rsid w:val="7BEF30E0"/>
    <w:rsid w:val="7C836C67"/>
    <w:rsid w:val="7DC06021"/>
    <w:rsid w:val="7DDE686D"/>
    <w:rsid w:val="7EDD70CE"/>
    <w:rsid w:val="7F58206E"/>
    <w:rsid w:val="7F736225"/>
    <w:rsid w:val="7FC2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058D6"/>
  <w15:docId w15:val="{C808EAD7-2664-422E-851F-52AA0A76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numPr>
        <w:numId w:val="1"/>
      </w:numPr>
      <w:spacing w:before="100" w:after="100" w:line="579" w:lineRule="auto"/>
      <w:outlineLvl w:val="0"/>
    </w:pPr>
    <w:rPr>
      <w:rFonts w:ascii="Calibri" w:hAnsi="Calibri"/>
      <w:b/>
      <w:bCs/>
      <w:kern w:val="44"/>
      <w:sz w:val="44"/>
      <w:szCs w:val="44"/>
    </w:rPr>
  </w:style>
  <w:style w:type="paragraph" w:styleId="2">
    <w:name w:val="heading 2"/>
    <w:basedOn w:val="a"/>
    <w:next w:val="a"/>
    <w:link w:val="20"/>
    <w:semiHidden/>
    <w:unhideWhenUsed/>
    <w:qFormat/>
    <w:pPr>
      <w:keepNext/>
      <w:keepLines/>
      <w:numPr>
        <w:numId w:val="2"/>
      </w:numPr>
      <w:spacing w:before="260" w:after="260" w:line="416" w:lineRule="auto"/>
      <w:outlineLvl w:val="1"/>
    </w:pPr>
    <w:rPr>
      <w:rFonts w:asciiTheme="majorHAnsi" w:hAnsiTheme="majorHAnsi" w:cstheme="majorBidi"/>
      <w:b/>
      <w:bCs/>
      <w:sz w:val="24"/>
      <w:szCs w:val="32"/>
    </w:rPr>
  </w:style>
  <w:style w:type="paragraph" w:styleId="3">
    <w:name w:val="heading 3"/>
    <w:basedOn w:val="a"/>
    <w:next w:val="a"/>
    <w:link w:val="30"/>
    <w:semiHidden/>
    <w:unhideWhenUsed/>
    <w:qFormat/>
    <w:pPr>
      <w:keepNext/>
      <w:numPr>
        <w:ilvl w:val="2"/>
        <w:numId w:val="3"/>
      </w:numPr>
      <w:tabs>
        <w:tab w:val="left" w:pos="1701"/>
      </w:tabs>
      <w:adjustRightInd w:val="0"/>
      <w:spacing w:line="15" w:lineRule="auto"/>
      <w:jc w:val="left"/>
      <w:outlineLvl w:val="2"/>
    </w:pPr>
    <w:rPr>
      <w:rFonts w:ascii="仿宋" w:hAnsi="仿宋"/>
      <w:b/>
      <w:bCs/>
      <w:sz w:val="28"/>
      <w:szCs w:val="28"/>
    </w:rPr>
  </w:style>
  <w:style w:type="paragraph" w:styleId="4">
    <w:name w:val="heading 4"/>
    <w:basedOn w:val="a"/>
    <w:next w:val="a"/>
    <w:semiHidden/>
    <w:unhideWhenUsed/>
    <w:qFormat/>
    <w:pPr>
      <w:keepNext/>
      <w:keepLines/>
      <w:numPr>
        <w:ilvl w:val="3"/>
        <w:numId w:val="3"/>
      </w:numPr>
      <w:tabs>
        <w:tab w:val="left" w:pos="2121"/>
      </w:tabs>
      <w:spacing w:before="280" w:after="290" w:line="372" w:lineRule="auto"/>
      <w:outlineLvl w:val="3"/>
    </w:pPr>
    <w:rPr>
      <w:rFonts w:ascii="Arial" w:hAnsi="Arial"/>
      <w:b/>
      <w:sz w:val="28"/>
    </w:rPr>
  </w:style>
  <w:style w:type="paragraph" w:styleId="5">
    <w:name w:val="heading 5"/>
    <w:basedOn w:val="a0"/>
    <w:next w:val="a0"/>
    <w:semiHidden/>
    <w:unhideWhenUsed/>
    <w:qFormat/>
    <w:pPr>
      <w:keepNext/>
      <w:keepLines/>
      <w:numPr>
        <w:ilvl w:val="4"/>
        <w:numId w:val="3"/>
      </w:numPr>
      <w:spacing w:before="280" w:after="290" w:line="372" w:lineRule="auto"/>
      <w:outlineLvl w:val="4"/>
    </w:pPr>
    <w:rPr>
      <w:rFonts w:asciiTheme="minorHAnsi" w:eastAsiaTheme="minorEastAsia" w:hAnsiTheme="minorHAnsi"/>
      <w:b/>
      <w:sz w:val="28"/>
    </w:rPr>
  </w:style>
  <w:style w:type="paragraph" w:styleId="6">
    <w:name w:val="heading 6"/>
    <w:basedOn w:val="a"/>
    <w:next w:val="a"/>
    <w:semiHidden/>
    <w:unhideWhenUsed/>
    <w:qFormat/>
    <w:pPr>
      <w:keepNext/>
      <w:keepLines/>
      <w:numPr>
        <w:ilvl w:val="5"/>
        <w:numId w:val="3"/>
      </w:numPr>
      <w:outlineLvl w:val="5"/>
    </w:pPr>
    <w:rPr>
      <w:rFonts w:ascii="Arial" w:hAnsi="Arial"/>
      <w:bCs/>
      <w:sz w:val="24"/>
      <w:szCs w:val="21"/>
    </w:rPr>
  </w:style>
  <w:style w:type="paragraph" w:styleId="7">
    <w:name w:val="heading 7"/>
    <w:basedOn w:val="a"/>
    <w:next w:val="a"/>
    <w:semiHidden/>
    <w:unhideWhenUsed/>
    <w:qFormat/>
    <w:pPr>
      <w:keepNext/>
      <w:keepLines/>
      <w:numPr>
        <w:ilvl w:val="6"/>
        <w:numId w:val="3"/>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3"/>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4"/>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a5"/>
    <w:unhideWhenUsed/>
    <w:qFormat/>
    <w:pPr>
      <w:jc w:val="left"/>
    </w:pPr>
  </w:style>
  <w:style w:type="paragraph" w:styleId="a6">
    <w:name w:val="Balloon Text"/>
    <w:basedOn w:val="a"/>
    <w:link w:val="a7"/>
    <w:qFormat/>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spacing w:line="360" w:lineRule="auto"/>
      <w:ind w:left="420"/>
      <w:jc w:val="left"/>
    </w:pPr>
    <w:rPr>
      <w:bCs/>
    </w:rPr>
  </w:style>
  <w:style w:type="paragraph" w:styleId="ac">
    <w:name w:val="Normal (Web)"/>
    <w:basedOn w:val="a"/>
    <w:qFormat/>
    <w:pPr>
      <w:spacing w:beforeAutospacing="1" w:afterAutospacing="1"/>
      <w:jc w:val="left"/>
    </w:pPr>
    <w:rPr>
      <w:kern w:val="0"/>
      <w:sz w:val="24"/>
    </w:rPr>
  </w:style>
  <w:style w:type="paragraph" w:styleId="ad">
    <w:name w:val="annotation subject"/>
    <w:basedOn w:val="a4"/>
    <w:next w:val="a4"/>
    <w:link w:val="ae"/>
    <w:autoRedefine/>
    <w:qFormat/>
    <w:rPr>
      <w:b/>
      <w:bCs/>
    </w:rPr>
  </w:style>
  <w:style w:type="character" w:styleId="af">
    <w:name w:val="Strong"/>
    <w:basedOn w:val="a1"/>
    <w:qFormat/>
    <w:rPr>
      <w:b/>
    </w:rPr>
  </w:style>
  <w:style w:type="character" w:customStyle="1" w:styleId="30">
    <w:name w:val="标题 3 字符"/>
    <w:link w:val="3"/>
    <w:qFormat/>
    <w:rPr>
      <w:rFonts w:ascii="仿宋" w:eastAsia="宋体" w:hAnsi="仿宋" w:cs="Times New Roman"/>
      <w:b/>
      <w:bCs/>
      <w:kern w:val="2"/>
      <w:sz w:val="28"/>
      <w:szCs w:val="28"/>
    </w:rPr>
  </w:style>
  <w:style w:type="character" w:customStyle="1" w:styleId="20">
    <w:name w:val="标题 2 字符"/>
    <w:link w:val="2"/>
    <w:qFormat/>
    <w:rPr>
      <w:rFonts w:ascii="等线 Light" w:eastAsia="宋体" w:hAnsi="等线 Light" w:cs="Times New Roman" w:hint="eastAsia"/>
      <w:b/>
      <w:spacing w:val="-10"/>
      <w:kern w:val="2"/>
      <w:sz w:val="28"/>
      <w:lang w:eastAsia="zh-CN"/>
    </w:rPr>
  </w:style>
  <w:style w:type="character" w:customStyle="1" w:styleId="10">
    <w:name w:val="标题 1 字符"/>
    <w:link w:val="1"/>
    <w:uiPriority w:val="9"/>
    <w:qFormat/>
    <w:rPr>
      <w:rFonts w:ascii="Times New Roman" w:eastAsia="宋体" w:hAnsi="Times New Roman" w:cs="Times New Roman"/>
      <w:b/>
      <w:bCs/>
      <w:kern w:val="2"/>
      <w:sz w:val="32"/>
      <w:szCs w:val="22"/>
    </w:rPr>
  </w:style>
  <w:style w:type="paragraph" w:styleId="af0">
    <w:name w:val="List Paragraph"/>
    <w:basedOn w:val="a"/>
    <w:uiPriority w:val="34"/>
    <w:qFormat/>
    <w:pPr>
      <w:ind w:firstLineChars="200" w:firstLine="420"/>
    </w:pPr>
  </w:style>
  <w:style w:type="character" w:customStyle="1" w:styleId="a7">
    <w:name w:val="批注框文本 字符"/>
    <w:basedOn w:val="a1"/>
    <w:link w:val="a6"/>
    <w:qFormat/>
    <w:rPr>
      <w:kern w:val="2"/>
      <w:sz w:val="18"/>
      <w:szCs w:val="18"/>
    </w:rPr>
  </w:style>
  <w:style w:type="character" w:customStyle="1" w:styleId="ab">
    <w:name w:val="页眉 字符"/>
    <w:basedOn w:val="a1"/>
    <w:link w:val="aa"/>
    <w:qFormat/>
    <w:rPr>
      <w:kern w:val="2"/>
      <w:sz w:val="18"/>
      <w:szCs w:val="18"/>
    </w:rPr>
  </w:style>
  <w:style w:type="character" w:customStyle="1" w:styleId="a9">
    <w:name w:val="页脚 字符"/>
    <w:basedOn w:val="a1"/>
    <w:link w:val="a8"/>
    <w:uiPriority w:val="99"/>
    <w:qFormat/>
    <w:rPr>
      <w:kern w:val="2"/>
      <w:sz w:val="18"/>
      <w:szCs w:val="18"/>
    </w:rPr>
  </w:style>
  <w:style w:type="character" w:customStyle="1" w:styleId="a5">
    <w:name w:val="批注文字 字符"/>
    <w:basedOn w:val="a1"/>
    <w:link w:val="a4"/>
    <w:qFormat/>
    <w:rPr>
      <w:kern w:val="2"/>
      <w:sz w:val="21"/>
      <w:szCs w:val="24"/>
    </w:rPr>
  </w:style>
  <w:style w:type="character" w:customStyle="1" w:styleId="ae">
    <w:name w:val="批注主题 字符"/>
    <w:basedOn w:val="a5"/>
    <w:link w:val="ad"/>
    <w:qFormat/>
    <w:rPr>
      <w:b/>
      <w:bCs/>
      <w:kern w:val="2"/>
      <w:sz w:val="21"/>
      <w:szCs w:val="24"/>
    </w:rPr>
  </w:style>
  <w:style w:type="paragraph" w:customStyle="1" w:styleId="11">
    <w:name w:val="修订1"/>
    <w:hidden/>
    <w:uiPriority w:val="99"/>
    <w:semiHidden/>
    <w:qFormat/>
    <w:rPr>
      <w:kern w:val="2"/>
      <w:sz w:val="21"/>
      <w:szCs w:val="24"/>
    </w:rPr>
  </w:style>
  <w:style w:type="paragraph" w:styleId="af1">
    <w:name w:val="Revision"/>
    <w:hidden/>
    <w:uiPriority w:val="99"/>
    <w:unhideWhenUsed/>
    <w:rsid w:val="00363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dc:creator>
  <cp:lastModifiedBy>user</cp:lastModifiedBy>
  <cp:revision>71</cp:revision>
  <dcterms:created xsi:type="dcterms:W3CDTF">2022-04-24T03:47:00Z</dcterms:created>
  <dcterms:modified xsi:type="dcterms:W3CDTF">2025-06-13T00:55:00Z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E8E3B6B3C4C94A2BAC5E33FE4D6FE7A4</vt:lpwstr>
  </property>
  <property fmtid="{D5CDD505-2E9C-101B-9397-08002B2CF9AE}" pid="4" name="KSOTemplateDocerSaveRecord">
    <vt:lpwstr>eyJoZGlkIjoiMDNlOGU0YjIzMGMxOTNmMWNjYjU2YTBmYjc3YTQwMzkiLCJ1c2VySWQiOiI0NjE3Nzc1MzAifQ==</vt:lpwstr>
  </property>
</Properties>
</file>