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623CE" w14:textId="7031EF3E" w:rsidR="00CB3669" w:rsidRPr="00F346FB" w:rsidRDefault="004D0CAA" w:rsidP="00FB444B">
      <w:pPr>
        <w:pStyle w:val="a6"/>
        <w:rPr>
          <w:rFonts w:asciiTheme="minorEastAsia" w:eastAsiaTheme="minorEastAsia" w:hAnsiTheme="minorEastAsia" w:hint="eastAsia"/>
          <w:sz w:val="36"/>
          <w:szCs w:val="36"/>
          <w:lang w:eastAsia="zh-CN"/>
        </w:rPr>
      </w:pPr>
      <w:r w:rsidRPr="00F346FB">
        <w:rPr>
          <w:rFonts w:asciiTheme="minorEastAsia" w:eastAsiaTheme="minorEastAsia" w:hAnsiTheme="minorEastAsia" w:hint="eastAsia"/>
          <w:sz w:val="36"/>
          <w:szCs w:val="36"/>
          <w:lang w:eastAsia="zh-CN"/>
        </w:rPr>
        <w:t>床旁数字呼叫</w:t>
      </w:r>
      <w:proofErr w:type="gramStart"/>
      <w:r w:rsidRPr="00F346FB">
        <w:rPr>
          <w:rFonts w:asciiTheme="minorEastAsia" w:eastAsiaTheme="minorEastAsia" w:hAnsiTheme="minorEastAsia" w:hint="eastAsia"/>
          <w:sz w:val="36"/>
          <w:szCs w:val="36"/>
          <w:lang w:eastAsia="zh-CN"/>
        </w:rPr>
        <w:t>系统</w:t>
      </w:r>
      <w:r w:rsidR="0017593E" w:rsidRPr="00F346FB">
        <w:rPr>
          <w:rFonts w:asciiTheme="minorEastAsia" w:eastAsiaTheme="minorEastAsia" w:hAnsiTheme="minorEastAsia" w:hint="eastAsia"/>
          <w:sz w:val="36"/>
          <w:szCs w:val="36"/>
          <w:lang w:eastAsia="zh-CN"/>
        </w:rPr>
        <w:t>维保</w:t>
      </w:r>
      <w:r w:rsidR="00F346FB">
        <w:rPr>
          <w:rFonts w:asciiTheme="minorEastAsia" w:eastAsiaTheme="minorEastAsia" w:hAnsiTheme="minorEastAsia" w:hint="eastAsia"/>
          <w:sz w:val="36"/>
          <w:szCs w:val="36"/>
          <w:lang w:eastAsia="zh-CN"/>
        </w:rPr>
        <w:t>服务</w:t>
      </w:r>
      <w:proofErr w:type="gramEnd"/>
      <w:r w:rsidR="00F346FB">
        <w:rPr>
          <w:rFonts w:asciiTheme="minorEastAsia" w:eastAsiaTheme="minorEastAsia" w:hAnsiTheme="minorEastAsia" w:hint="eastAsia"/>
          <w:sz w:val="36"/>
          <w:szCs w:val="36"/>
          <w:lang w:eastAsia="zh-CN"/>
        </w:rPr>
        <w:t>用户</w:t>
      </w:r>
      <w:r w:rsidR="00A452FB" w:rsidRPr="00F346FB">
        <w:rPr>
          <w:rFonts w:asciiTheme="minorEastAsia" w:eastAsiaTheme="minorEastAsia" w:hAnsiTheme="minorEastAsia"/>
          <w:sz w:val="36"/>
          <w:szCs w:val="36"/>
          <w:lang w:eastAsia="zh-CN"/>
        </w:rPr>
        <w:t>需求</w:t>
      </w:r>
      <w:r w:rsidR="00F346FB">
        <w:rPr>
          <w:rFonts w:asciiTheme="minorEastAsia" w:eastAsiaTheme="minorEastAsia" w:hAnsiTheme="minorEastAsia" w:hint="eastAsia"/>
          <w:sz w:val="36"/>
          <w:szCs w:val="36"/>
          <w:lang w:eastAsia="zh-CN"/>
        </w:rPr>
        <w:t>书</w:t>
      </w:r>
    </w:p>
    <w:p w14:paraId="0238814A" w14:textId="77777777" w:rsidR="00CB3669" w:rsidRPr="00F346FB" w:rsidRDefault="00CB3669">
      <w:pPr>
        <w:spacing w:line="268" w:lineRule="auto"/>
        <w:rPr>
          <w:rFonts w:asciiTheme="minorEastAsia" w:eastAsiaTheme="minorEastAsia" w:hAnsiTheme="minorEastAsia" w:hint="eastAsia"/>
          <w:lang w:eastAsia="zh-CN"/>
        </w:rPr>
      </w:pPr>
    </w:p>
    <w:p w14:paraId="4CC49347" w14:textId="77777777" w:rsidR="00CB3669" w:rsidRPr="00F346FB" w:rsidRDefault="00A452FB" w:rsidP="00FB444B">
      <w:pPr>
        <w:pStyle w:val="1"/>
        <w:spacing w:before="0" w:afterLines="50" w:after="120" w:line="360" w:lineRule="exact"/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  <w:lang w:eastAsia="zh-CN"/>
        </w:rPr>
        <w:t>项目背景</w:t>
      </w:r>
    </w:p>
    <w:p w14:paraId="2C52E8C2" w14:textId="117E2EAF" w:rsidR="007560E9" w:rsidRPr="00F346FB" w:rsidRDefault="007560E9" w:rsidP="007560E9">
      <w:pPr>
        <w:pStyle w:val="a3"/>
        <w:spacing w:before="211" w:line="341" w:lineRule="auto"/>
        <w:ind w:left="1" w:right="91" w:firstLine="552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床旁数字呼叫系统集成病区呼叫、患者电子床头卡和设备管理等功能，</w:t>
      </w:r>
      <w:r w:rsidR="00DB075B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自</w:t>
      </w:r>
      <w:r w:rsidR="00DB075B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2021</w:t>
      </w:r>
      <w:r w:rsidR="00CF010C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年部署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以来，</w:t>
      </w:r>
      <w:r w:rsidR="00CF010C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已在器官移植科、疼痛科、脊柱骨科和呼吸与危重症医学科4个病区</w:t>
      </w:r>
      <w:r w:rsidR="003B033E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成功</w:t>
      </w:r>
      <w:r w:rsidR="00CF010C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应用开来</w:t>
      </w:r>
      <w:r w:rsidR="003B033E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。系统不仅解决了传统病房呼叫无法多点挂断、设备扩展能力低和</w:t>
      </w:r>
      <w:r w:rsidR="00547B74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无法远程管理设备等多个难点</w:t>
      </w:r>
      <w:r w:rsidR="003B033E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，</w:t>
      </w:r>
      <w:r w:rsidR="00547B74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还兼具患者电子床头卡功能，</w:t>
      </w:r>
      <w:r w:rsidR="00DB075B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对减轻医护工作压力，提升护理服务水平有重要</w:t>
      </w:r>
      <w:r w:rsidR="003B033E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意义</w:t>
      </w:r>
      <w:r w:rsidR="00DB075B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。为确保系统的持续稳定运行，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保证医疗服务质量，现</w:t>
      </w:r>
      <w:r w:rsidR="00635E09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需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对床旁数字呼叫系统</w:t>
      </w:r>
      <w:proofErr w:type="gramStart"/>
      <w:r w:rsidR="00635E09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进行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维保服务</w:t>
      </w:r>
      <w:proofErr w:type="gramEnd"/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 xml:space="preserve">。 </w:t>
      </w:r>
    </w:p>
    <w:p w14:paraId="03B81C6B" w14:textId="46B40D2B" w:rsidR="00CB3669" w:rsidRPr="00F346FB" w:rsidRDefault="00A452FB" w:rsidP="00FB444B">
      <w:pPr>
        <w:pStyle w:val="1"/>
        <w:spacing w:before="0" w:afterLines="50" w:after="120" w:line="360" w:lineRule="exact"/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  <w:lang w:eastAsia="zh-CN"/>
        </w:rPr>
      </w:pPr>
      <w:proofErr w:type="gramStart"/>
      <w:r w:rsidRPr="00F346F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  <w:lang w:eastAsia="zh-CN"/>
        </w:rPr>
        <w:t>维保内容</w:t>
      </w:r>
      <w:proofErr w:type="gram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1134"/>
        <w:gridCol w:w="1560"/>
      </w:tblGrid>
      <w:tr w:rsidR="001600EC" w:rsidRPr="00F346FB" w14:paraId="7DF360B5" w14:textId="77777777" w:rsidTr="00BD1776">
        <w:trPr>
          <w:jc w:val="center"/>
        </w:trPr>
        <w:tc>
          <w:tcPr>
            <w:tcW w:w="846" w:type="dxa"/>
            <w:vAlign w:val="center"/>
          </w:tcPr>
          <w:p w14:paraId="4926E25A" w14:textId="77777777" w:rsidR="001600EC" w:rsidRPr="00F346FB" w:rsidRDefault="001600EC" w:rsidP="00FB444B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4819" w:type="dxa"/>
            <w:vAlign w:val="center"/>
          </w:tcPr>
          <w:p w14:paraId="73C67A59" w14:textId="0469F6FA" w:rsidR="001600EC" w:rsidRPr="00F346FB" w:rsidRDefault="00AD60C8" w:rsidP="00FB444B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维保内容</w:t>
            </w:r>
            <w:proofErr w:type="gramEnd"/>
          </w:p>
        </w:tc>
        <w:tc>
          <w:tcPr>
            <w:tcW w:w="1134" w:type="dxa"/>
            <w:vAlign w:val="center"/>
          </w:tcPr>
          <w:p w14:paraId="20509880" w14:textId="77777777" w:rsidR="001600EC" w:rsidRPr="00F346FB" w:rsidRDefault="001600EC" w:rsidP="00FB444B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数量</w:t>
            </w:r>
          </w:p>
        </w:tc>
        <w:tc>
          <w:tcPr>
            <w:tcW w:w="1560" w:type="dxa"/>
            <w:vAlign w:val="center"/>
          </w:tcPr>
          <w:p w14:paraId="4EF73D31" w14:textId="761D0FAF" w:rsidR="001600EC" w:rsidRPr="00F346FB" w:rsidRDefault="001600EC" w:rsidP="00FB444B">
            <w:pPr>
              <w:pStyle w:val="a3"/>
              <w:spacing w:before="211" w:line="341" w:lineRule="auto"/>
              <w:ind w:left="1"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维</w:t>
            </w:r>
            <w:r w:rsidR="00AF0280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保</w:t>
            </w:r>
            <w:r w:rsidRPr="00F346F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期</w:t>
            </w:r>
          </w:p>
        </w:tc>
      </w:tr>
      <w:tr w:rsidR="001600EC" w:rsidRPr="00F346FB" w14:paraId="479D3459" w14:textId="77777777" w:rsidTr="00BD1776">
        <w:trPr>
          <w:jc w:val="center"/>
        </w:trPr>
        <w:tc>
          <w:tcPr>
            <w:tcW w:w="846" w:type="dxa"/>
          </w:tcPr>
          <w:p w14:paraId="7CD1ECC5" w14:textId="77777777" w:rsidR="001600EC" w:rsidRPr="00F346FB" w:rsidRDefault="001600EC" w:rsidP="00FB444B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4819" w:type="dxa"/>
          </w:tcPr>
          <w:p w14:paraId="1C754CDC" w14:textId="77777777" w:rsidR="001600EC" w:rsidRPr="00F346FB" w:rsidRDefault="004D0CAA" w:rsidP="003F5677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医护对讲</w:t>
            </w:r>
            <w:r w:rsidR="001600EC" w:rsidRPr="00F346FB"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  <w:lang w:eastAsia="zh-CN"/>
              </w:rPr>
              <w:t>系统</w:t>
            </w:r>
          </w:p>
        </w:tc>
        <w:tc>
          <w:tcPr>
            <w:tcW w:w="1134" w:type="dxa"/>
          </w:tcPr>
          <w:p w14:paraId="5B12612C" w14:textId="77777777" w:rsidR="001600EC" w:rsidRPr="00F346FB" w:rsidRDefault="001600EC" w:rsidP="00FB444B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  <w:lang w:eastAsia="zh-CN"/>
              </w:rPr>
              <w:t>1套</w:t>
            </w:r>
          </w:p>
        </w:tc>
        <w:tc>
          <w:tcPr>
            <w:tcW w:w="1560" w:type="dxa"/>
          </w:tcPr>
          <w:p w14:paraId="6B26B93C" w14:textId="0CB9E0F1" w:rsidR="001600EC" w:rsidRPr="00F346FB" w:rsidRDefault="00744F54" w:rsidP="00FB444B">
            <w:pPr>
              <w:pStyle w:val="a3"/>
              <w:spacing w:before="211" w:line="341" w:lineRule="auto"/>
              <w:ind w:left="1" w:right="91" w:firstLine="552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  <w:lang w:eastAsia="zh-CN"/>
              </w:rPr>
              <w:t>三年</w:t>
            </w:r>
          </w:p>
        </w:tc>
      </w:tr>
      <w:tr w:rsidR="001600EC" w:rsidRPr="00F346FB" w14:paraId="632C978F" w14:textId="77777777" w:rsidTr="00BD1776">
        <w:trPr>
          <w:jc w:val="center"/>
        </w:trPr>
        <w:tc>
          <w:tcPr>
            <w:tcW w:w="846" w:type="dxa"/>
          </w:tcPr>
          <w:p w14:paraId="74EE166A" w14:textId="77777777" w:rsidR="001600EC" w:rsidRPr="00F346FB" w:rsidRDefault="00FB444B" w:rsidP="00FB444B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2</w:t>
            </w:r>
          </w:p>
        </w:tc>
        <w:tc>
          <w:tcPr>
            <w:tcW w:w="4819" w:type="dxa"/>
          </w:tcPr>
          <w:p w14:paraId="6CDEE9C6" w14:textId="77777777" w:rsidR="001600EC" w:rsidRPr="00F346FB" w:rsidRDefault="004D0CAA" w:rsidP="00FB444B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护士站对讲主机</w:t>
            </w:r>
          </w:p>
        </w:tc>
        <w:tc>
          <w:tcPr>
            <w:tcW w:w="1134" w:type="dxa"/>
          </w:tcPr>
          <w:p w14:paraId="3EBB4824" w14:textId="77777777" w:rsidR="001600EC" w:rsidRPr="00F346FB" w:rsidRDefault="004D0CAA" w:rsidP="00FB444B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  <w:lang w:eastAsia="zh-CN"/>
              </w:rPr>
              <w:t>5</w:t>
            </w:r>
            <w:r w:rsidRPr="00F346F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台</w:t>
            </w:r>
          </w:p>
        </w:tc>
        <w:tc>
          <w:tcPr>
            <w:tcW w:w="1560" w:type="dxa"/>
          </w:tcPr>
          <w:p w14:paraId="31CB669E" w14:textId="1406A0DF" w:rsidR="001600EC" w:rsidRPr="00F346FB" w:rsidRDefault="00744F54" w:rsidP="00FB444B">
            <w:pPr>
              <w:pStyle w:val="a3"/>
              <w:spacing w:before="211" w:line="341" w:lineRule="auto"/>
              <w:ind w:left="1" w:right="91" w:firstLine="552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  <w:lang w:eastAsia="zh-CN"/>
              </w:rPr>
              <w:t>三年</w:t>
            </w:r>
          </w:p>
        </w:tc>
      </w:tr>
      <w:tr w:rsidR="00303756" w:rsidRPr="00F346FB" w14:paraId="1C131B95" w14:textId="77777777" w:rsidTr="00BD1776">
        <w:trPr>
          <w:jc w:val="center"/>
        </w:trPr>
        <w:tc>
          <w:tcPr>
            <w:tcW w:w="846" w:type="dxa"/>
          </w:tcPr>
          <w:p w14:paraId="40BF32D3" w14:textId="77777777" w:rsidR="00303756" w:rsidRPr="00F346FB" w:rsidRDefault="00FB444B" w:rsidP="00FB444B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3</w:t>
            </w:r>
          </w:p>
        </w:tc>
        <w:tc>
          <w:tcPr>
            <w:tcW w:w="4819" w:type="dxa"/>
          </w:tcPr>
          <w:p w14:paraId="020D9562" w14:textId="77777777" w:rsidR="00303756" w:rsidRPr="00F346FB" w:rsidRDefault="004D0CAA" w:rsidP="00BD1776">
            <w:pPr>
              <w:pStyle w:val="a3"/>
              <w:tabs>
                <w:tab w:val="left" w:pos="570"/>
                <w:tab w:val="center" w:pos="2185"/>
              </w:tabs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病房门口机</w:t>
            </w:r>
          </w:p>
        </w:tc>
        <w:tc>
          <w:tcPr>
            <w:tcW w:w="1134" w:type="dxa"/>
          </w:tcPr>
          <w:p w14:paraId="5E288413" w14:textId="77777777" w:rsidR="00303756" w:rsidRPr="00F346FB" w:rsidRDefault="004D0CAA" w:rsidP="00FB444B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  <w:lang w:eastAsia="zh-CN"/>
              </w:rPr>
              <w:t>75台</w:t>
            </w:r>
          </w:p>
        </w:tc>
        <w:tc>
          <w:tcPr>
            <w:tcW w:w="1560" w:type="dxa"/>
          </w:tcPr>
          <w:p w14:paraId="535FC4F0" w14:textId="52ECB8F5" w:rsidR="00303756" w:rsidRPr="00F346FB" w:rsidRDefault="00744F54" w:rsidP="00FB444B">
            <w:pPr>
              <w:pStyle w:val="a3"/>
              <w:spacing w:before="211" w:line="341" w:lineRule="auto"/>
              <w:ind w:left="1" w:right="91" w:firstLine="552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  <w:lang w:eastAsia="zh-CN"/>
              </w:rPr>
              <w:t>三年</w:t>
            </w:r>
          </w:p>
        </w:tc>
      </w:tr>
      <w:tr w:rsidR="00303756" w:rsidRPr="00F346FB" w14:paraId="24AA4B32" w14:textId="77777777" w:rsidTr="00BD1776">
        <w:trPr>
          <w:jc w:val="center"/>
        </w:trPr>
        <w:tc>
          <w:tcPr>
            <w:tcW w:w="846" w:type="dxa"/>
          </w:tcPr>
          <w:p w14:paraId="2415E84A" w14:textId="77777777" w:rsidR="00303756" w:rsidRPr="00F346FB" w:rsidRDefault="00FB444B" w:rsidP="00FB444B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4</w:t>
            </w:r>
          </w:p>
        </w:tc>
        <w:tc>
          <w:tcPr>
            <w:tcW w:w="4819" w:type="dxa"/>
          </w:tcPr>
          <w:p w14:paraId="777D2B75" w14:textId="77777777" w:rsidR="00303756" w:rsidRPr="00F346FB" w:rsidRDefault="004D0CAA" w:rsidP="00FB444B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病床分机</w:t>
            </w:r>
          </w:p>
        </w:tc>
        <w:tc>
          <w:tcPr>
            <w:tcW w:w="1134" w:type="dxa"/>
          </w:tcPr>
          <w:p w14:paraId="17F919C6" w14:textId="77777777" w:rsidR="00303756" w:rsidRPr="00F346FB" w:rsidRDefault="004D0CAA" w:rsidP="00FB444B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  <w:lang w:eastAsia="zh-CN"/>
              </w:rPr>
              <w:t>170台</w:t>
            </w:r>
          </w:p>
        </w:tc>
        <w:tc>
          <w:tcPr>
            <w:tcW w:w="1560" w:type="dxa"/>
          </w:tcPr>
          <w:p w14:paraId="4A5E748E" w14:textId="00EC6501" w:rsidR="00303756" w:rsidRPr="00F346FB" w:rsidRDefault="00744F54" w:rsidP="00FB444B">
            <w:pPr>
              <w:pStyle w:val="a3"/>
              <w:spacing w:before="211" w:line="341" w:lineRule="auto"/>
              <w:ind w:left="1" w:right="91" w:firstLine="552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  <w:lang w:eastAsia="zh-CN"/>
              </w:rPr>
              <w:t>三年</w:t>
            </w:r>
          </w:p>
        </w:tc>
      </w:tr>
      <w:tr w:rsidR="00303756" w:rsidRPr="00F346FB" w14:paraId="7DD54694" w14:textId="77777777" w:rsidTr="00BD1776">
        <w:trPr>
          <w:jc w:val="center"/>
        </w:trPr>
        <w:tc>
          <w:tcPr>
            <w:tcW w:w="846" w:type="dxa"/>
          </w:tcPr>
          <w:p w14:paraId="34138E50" w14:textId="77777777" w:rsidR="00303756" w:rsidRPr="00F346FB" w:rsidRDefault="00FB444B" w:rsidP="00FB444B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5</w:t>
            </w:r>
          </w:p>
        </w:tc>
        <w:tc>
          <w:tcPr>
            <w:tcW w:w="4819" w:type="dxa"/>
          </w:tcPr>
          <w:p w14:paraId="6D476209" w14:textId="77777777" w:rsidR="00303756" w:rsidRPr="00F346FB" w:rsidRDefault="004D0CAA" w:rsidP="00FB444B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  <w:lang w:eastAsia="zh-CN"/>
              </w:rPr>
              <w:t>28.6</w:t>
            </w:r>
            <w:r w:rsidRPr="00F346F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寸</w:t>
            </w:r>
            <w:r w:rsidRPr="00F346FB"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  <w:lang w:eastAsia="zh-CN"/>
              </w:rPr>
              <w:t>LCD</w:t>
            </w:r>
            <w:r w:rsidRPr="00F346F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  <w:t>走廊屏</w:t>
            </w:r>
          </w:p>
        </w:tc>
        <w:tc>
          <w:tcPr>
            <w:tcW w:w="1134" w:type="dxa"/>
          </w:tcPr>
          <w:p w14:paraId="6688DE57" w14:textId="77777777" w:rsidR="00303756" w:rsidRPr="00F346FB" w:rsidRDefault="004D0CAA" w:rsidP="00FB444B">
            <w:pPr>
              <w:pStyle w:val="a3"/>
              <w:spacing w:before="211" w:line="341" w:lineRule="auto"/>
              <w:ind w:right="91"/>
              <w:jc w:val="center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 w:rsidRPr="00F346FB"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  <w:lang w:eastAsia="zh-CN"/>
              </w:rPr>
              <w:t>5台</w:t>
            </w:r>
          </w:p>
        </w:tc>
        <w:tc>
          <w:tcPr>
            <w:tcW w:w="1560" w:type="dxa"/>
          </w:tcPr>
          <w:p w14:paraId="2BC69F2D" w14:textId="72BE65D4" w:rsidR="00303756" w:rsidRPr="00F346FB" w:rsidRDefault="00744F54" w:rsidP="00FB444B">
            <w:pPr>
              <w:pStyle w:val="a3"/>
              <w:spacing w:before="211" w:line="341" w:lineRule="auto"/>
              <w:ind w:left="1" w:right="91" w:firstLine="552"/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  <w:lang w:eastAsia="zh-CN"/>
              </w:rPr>
              <w:t>三年</w:t>
            </w:r>
          </w:p>
        </w:tc>
      </w:tr>
    </w:tbl>
    <w:p w14:paraId="7A0195AC" w14:textId="77777777" w:rsidR="001600EC" w:rsidRPr="00F346FB" w:rsidRDefault="001600EC" w:rsidP="001600EC">
      <w:pPr>
        <w:pStyle w:val="a3"/>
        <w:spacing w:before="91" w:line="218" w:lineRule="auto"/>
        <w:ind w:left="555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</w:p>
    <w:p w14:paraId="29D7D5B5" w14:textId="77777777" w:rsidR="00CB3669" w:rsidRPr="00F346FB" w:rsidRDefault="00CB3669">
      <w:pPr>
        <w:spacing w:line="83" w:lineRule="exact"/>
        <w:rPr>
          <w:rFonts w:asciiTheme="minorEastAsia" w:eastAsiaTheme="minorEastAsia" w:hAnsiTheme="minorEastAsia" w:hint="eastAsia"/>
          <w:lang w:eastAsia="zh-CN"/>
        </w:rPr>
      </w:pPr>
    </w:p>
    <w:p w14:paraId="582E3BB9" w14:textId="42F027C3" w:rsidR="00CB3669" w:rsidRPr="00F346FB" w:rsidRDefault="002377D6" w:rsidP="00FB444B">
      <w:pPr>
        <w:pStyle w:val="1"/>
        <w:spacing w:before="0" w:afterLines="50" w:after="120" w:line="360" w:lineRule="exact"/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/>
          <w:sz w:val="28"/>
          <w:szCs w:val="28"/>
          <w:shd w:val="clear" w:color="auto" w:fill="FFFFFF"/>
          <w:lang w:eastAsia="zh-CN"/>
        </w:rPr>
        <w:t>3</w:t>
      </w:r>
      <w:r w:rsidRPr="00F346F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  <w:lang w:eastAsia="zh-CN"/>
        </w:rPr>
        <w:t>、</w:t>
      </w:r>
      <w:proofErr w:type="gramStart"/>
      <w:r w:rsidR="00303756" w:rsidRPr="00F346F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  <w:lang w:eastAsia="zh-CN"/>
        </w:rPr>
        <w:t>维保服务</w:t>
      </w:r>
      <w:proofErr w:type="gramEnd"/>
    </w:p>
    <w:p w14:paraId="00B6002D" w14:textId="47CD1E3F" w:rsidR="00BD1776" w:rsidRPr="00F346FB" w:rsidRDefault="00BD1776" w:rsidP="004D0CAA">
      <w:pPr>
        <w:pStyle w:val="2"/>
        <w:spacing w:line="360" w:lineRule="exact"/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</w:pPr>
      <w:proofErr w:type="gramStart"/>
      <w:r w:rsidRPr="00F346FB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硬件</w:t>
      </w:r>
      <w:r w:rsidR="007934E6" w:rsidRPr="00F346FB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维保范围</w:t>
      </w:r>
      <w:proofErr w:type="gramEnd"/>
    </w:p>
    <w:p w14:paraId="61317B43" w14:textId="77777777" w:rsidR="008E25A6" w:rsidRPr="00F346FB" w:rsidRDefault="00930529" w:rsidP="00F47547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整机保修：包括外壳、</w:t>
      </w:r>
      <w:r w:rsidR="004D0CAA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主板、喇叭、手柄线等部件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。</w:t>
      </w:r>
    </w:p>
    <w:p w14:paraId="4252AD08" w14:textId="77777777" w:rsidR="00930529" w:rsidRPr="00F346FB" w:rsidRDefault="00BD1776" w:rsidP="00473DFE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主板故障：</w:t>
      </w:r>
      <w:r w:rsidR="00A82C98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负责因主板硬件故障导致的设备异常问题，提供维修服务并承担相关费用，维修过程需使用原厂认证备件。</w:t>
      </w:r>
    </w:p>
    <w:p w14:paraId="78C4DC3A" w14:textId="77777777" w:rsidR="00F302A5" w:rsidRPr="00F346FB" w:rsidRDefault="004F23C2" w:rsidP="00473DFE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屏体故障：</w:t>
      </w:r>
      <w:r w:rsidR="00A82C98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负责非人为因素导致的屏体</w:t>
      </w:r>
      <w:r w:rsidR="000F30CB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故障</w:t>
      </w:r>
      <w:r w:rsidR="00A82C98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维修或更换</w:t>
      </w:r>
      <w:r w:rsidR="000F30CB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，</w:t>
      </w:r>
      <w:r w:rsidR="00A82C98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包括但不限于花屏、竖线、阴影、闪屏、黑屏不亮等。更换的屏</w:t>
      </w:r>
      <w:r w:rsidR="00650860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体，应提供不低于</w:t>
      </w:r>
      <w:r w:rsidR="00A82C98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原设备规格参数的新品，并提供</w:t>
      </w:r>
      <w:r w:rsidR="00A82C98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6个月以上</w:t>
      </w:r>
      <w:r w:rsidR="00650860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屏体</w:t>
      </w:r>
      <w:r w:rsidR="00A82C98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质保期。</w:t>
      </w:r>
    </w:p>
    <w:p w14:paraId="3341927C" w14:textId="06E0D9B3" w:rsidR="004F23C2" w:rsidRDefault="00650860" w:rsidP="00473DFE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经鉴定为人为因素造成的故障，</w:t>
      </w:r>
      <w:r w:rsidR="00F172C5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如碎屏，</w:t>
      </w:r>
      <w:r w:rsidR="00F302A5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由</w:t>
      </w:r>
      <w:r w:rsidR="00F96468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需求</w:t>
      </w:r>
      <w:r w:rsidR="00F302A5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方承担维修费用，</w:t>
      </w:r>
      <w:r w:rsidR="00A632C6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服务商</w:t>
      </w:r>
      <w:r w:rsidR="00F172C5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需提供</w:t>
      </w:r>
      <w:r w:rsidR="00DB075B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检测</w:t>
      </w:r>
      <w:r w:rsidR="00F172C5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报告和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维修</w:t>
      </w:r>
      <w:r w:rsidR="00DB075B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详细报价单</w:t>
      </w:r>
      <w:r w:rsidR="00F172C5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（</w:t>
      </w:r>
      <w:r w:rsidR="00DB075B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含工时费、材料费，</w:t>
      </w:r>
      <w:r w:rsidR="00F172C5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报价不得</w:t>
      </w:r>
      <w:r w:rsidR="00DB075B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超出本</w:t>
      </w:r>
      <w:r w:rsidR="00F172C5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市</w:t>
      </w:r>
      <w:r w:rsidR="00DB075B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当期行业指导价</w:t>
      </w:r>
      <w:r w:rsidR="00F172C5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）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。</w:t>
      </w:r>
    </w:p>
    <w:p w14:paraId="1A494E3E" w14:textId="5D65D128" w:rsidR="00B63E79" w:rsidRDefault="0030256F" w:rsidP="00367EC3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lastRenderedPageBreak/>
        <w:t>备品备件</w:t>
      </w:r>
      <w:r w:rsidR="00B63E79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义务</w:t>
      </w:r>
      <w:r w:rsidR="00854D3E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：</w:t>
      </w:r>
      <w:r w:rsidR="00D20DAD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维护期内，</w:t>
      </w:r>
      <w:r w:rsidR="00B63E79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服务商应保证</w:t>
      </w:r>
      <w:r w:rsidR="00854D3E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充足和合理</w:t>
      </w:r>
      <w:r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的设备和配件</w:t>
      </w:r>
      <w:r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储备</w:t>
      </w:r>
      <w:r w:rsidR="00854D3E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，以</w:t>
      </w:r>
      <w:r w:rsidR="00D20DAD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确保故障及时修复和系统的持续稳定运行</w:t>
      </w:r>
      <w:r w:rsidR="001301A1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。备件要求</w:t>
      </w:r>
      <w:r w:rsidR="00C751FC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具体包括</w:t>
      </w:r>
      <w:r w:rsidR="00367EC3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：</w:t>
      </w:r>
    </w:p>
    <w:p w14:paraId="29277E14" w14:textId="41370EA2" w:rsidR="00B63E79" w:rsidRDefault="00367EC3" w:rsidP="00D77FF8">
      <w:pPr>
        <w:pStyle w:val="a3"/>
        <w:spacing w:afterLines="50" w:after="120" w:line="360" w:lineRule="exact"/>
        <w:ind w:left="648" w:rightChars="200" w:right="420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367EC3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①</w:t>
      </w:r>
      <w:r w:rsidR="00C30333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常规备件：病房分机</w:t>
      </w:r>
      <w:r w:rsidR="00C30333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2台、病床门口机和</w:t>
      </w:r>
      <w:r w:rsidR="00C30333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护士站对讲主机</w:t>
      </w:r>
      <w:r w:rsidR="00C30333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各一台；</w:t>
      </w:r>
    </w:p>
    <w:p w14:paraId="3480DFC8" w14:textId="21A354F2" w:rsidR="00854D3E" w:rsidRDefault="00367EC3" w:rsidP="00D77FF8">
      <w:pPr>
        <w:pStyle w:val="a3"/>
        <w:spacing w:afterLines="50" w:after="120" w:line="360" w:lineRule="exact"/>
        <w:ind w:left="648" w:rightChars="200" w:right="420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②</w:t>
      </w:r>
      <w:r w:rsidR="001301A1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硬件故障修复</w:t>
      </w:r>
      <w:r w:rsidR="00C751FC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超过3天</w:t>
      </w:r>
      <w:r w:rsidR="00C30333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时</w:t>
      </w:r>
      <w:r w:rsidR="00C751FC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（</w:t>
      </w:r>
      <w:proofErr w:type="gramStart"/>
      <w:r w:rsidR="00C751FC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包含寄修快递</w:t>
      </w:r>
      <w:proofErr w:type="gramEnd"/>
      <w:r w:rsidR="00C751FC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来回所需时间）</w:t>
      </w:r>
      <w:r w:rsidR="00C30333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，</w:t>
      </w:r>
      <w:r w:rsidR="0030256F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应同时</w:t>
      </w:r>
      <w:r w:rsidR="00C30333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提供相同数量备件</w:t>
      </w:r>
      <w:r w:rsidR="00C751FC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；</w:t>
      </w:r>
    </w:p>
    <w:p w14:paraId="1D8E48F1" w14:textId="24F581D4" w:rsidR="001D39E4" w:rsidRPr="00367EC3" w:rsidRDefault="001D39E4" w:rsidP="00D77FF8">
      <w:pPr>
        <w:pStyle w:val="a3"/>
        <w:spacing w:afterLines="50" w:after="120" w:line="360" w:lineRule="exact"/>
        <w:ind w:left="648" w:rightChars="200" w:right="420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③易损耗配件，</w:t>
      </w:r>
      <w:r w:rsidR="00C751FC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呼叫手柄</w:t>
      </w:r>
      <w:r w:rsidR="002F43E3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应按照设备总量</w:t>
      </w:r>
      <w:r w:rsidR="002F43E3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3%以上配置备件，即不少于6条呼叫手柄。</w:t>
      </w:r>
    </w:p>
    <w:p w14:paraId="759D6ACC" w14:textId="7B0C60D2" w:rsidR="00CB3669" w:rsidRPr="00F346FB" w:rsidRDefault="00A77502" w:rsidP="004D0CAA">
      <w:pPr>
        <w:pStyle w:val="2"/>
        <w:spacing w:line="360" w:lineRule="exact"/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</w:pPr>
      <w:proofErr w:type="gramStart"/>
      <w:r w:rsidRPr="00F346FB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软件维保服务</w:t>
      </w:r>
      <w:proofErr w:type="gramEnd"/>
      <w:r w:rsidRPr="00F346FB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：</w:t>
      </w:r>
      <w:r w:rsidR="003F5677" w:rsidRPr="00F346FB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医护对讲</w:t>
      </w:r>
      <w:r w:rsidRPr="00F346FB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系统</w:t>
      </w:r>
    </w:p>
    <w:p w14:paraId="33170673" w14:textId="71DD0078" w:rsidR="007D3FD7" w:rsidRPr="00F346FB" w:rsidRDefault="007D3FD7" w:rsidP="00BD177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软件更新</w:t>
      </w:r>
      <w:r w:rsidR="00C91C80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服务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：</w:t>
      </w:r>
      <w:r w:rsidR="00C91C80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包括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对程序BUG</w:t>
      </w:r>
      <w:r w:rsidR="00A82C98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、程序错误提供修复补丁包服务，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优化</w:t>
      </w:r>
      <w:r w:rsidR="00A82C98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系统</w:t>
      </w:r>
      <w:r w:rsidR="006D484D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性能，</w:t>
      </w:r>
      <w:r w:rsidR="00C91C80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以及</w:t>
      </w:r>
      <w:r w:rsidR="007934E6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新基准版本</w:t>
      </w:r>
      <w:r w:rsidR="00C91C80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发布</w:t>
      </w:r>
      <w:r w:rsidR="007934E6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后的测试和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升级服务；</w:t>
      </w:r>
      <w:r w:rsidR="006D484D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重大版本升级前应提前1</w:t>
      </w:r>
      <w:r w:rsidR="006D484D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5个工作日向</w:t>
      </w:r>
      <w:r w:rsidR="00F96468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需求</w:t>
      </w:r>
      <w:r w:rsidR="006D484D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方提交测试方案</w:t>
      </w:r>
      <w:r w:rsidR="006D484D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；版本更新后提供不少于3次现场指导服务。</w:t>
      </w:r>
    </w:p>
    <w:p w14:paraId="155F4AD0" w14:textId="1ECBFD58" w:rsidR="007D3FD7" w:rsidRPr="00F346FB" w:rsidRDefault="00901AB2" w:rsidP="00BD177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功能缺陷</w:t>
      </w:r>
      <w:r w:rsidR="0028325F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维护</w:t>
      </w:r>
      <w:r w:rsidR="007D3FD7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：软件应用过程中出现功能</w:t>
      </w:r>
      <w:r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错误或缺陷时</w:t>
      </w:r>
      <w:r w:rsidR="007D3FD7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，协助排查</w:t>
      </w:r>
      <w:r w:rsidR="0028325F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功能模块所存在的逻辑问题</w:t>
      </w:r>
      <w:r w:rsidR="007D3FD7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，</w:t>
      </w:r>
      <w:r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及时通过调试和代码修正</w:t>
      </w:r>
      <w:r w:rsidR="0028325F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，以保证</w:t>
      </w:r>
      <w:r w:rsidR="007D3FD7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系统功能运行</w:t>
      </w:r>
      <w:r w:rsidR="0028325F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稳定性和正确性</w:t>
      </w:r>
      <w:r w:rsidR="007D3FD7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；</w:t>
      </w:r>
      <w:r w:rsidR="006D484D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重要功能</w:t>
      </w:r>
      <w:r w:rsidR="0028325F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模块</w:t>
      </w:r>
      <w:r w:rsidR="006D484D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异常应在2小时内恢复基础服务，4</w:t>
      </w:r>
      <w:r w:rsidR="006D484D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8小时内彻底解决，并事后形成</w:t>
      </w:r>
      <w:r w:rsidR="0028325F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功能维护</w:t>
      </w:r>
      <w:r w:rsidR="006D484D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报告。</w:t>
      </w:r>
    </w:p>
    <w:p w14:paraId="03C5C9A9" w14:textId="5857A9FF" w:rsidR="007D3FD7" w:rsidRPr="00F346FB" w:rsidRDefault="007D3FD7" w:rsidP="00BD177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日常维护：</w:t>
      </w:r>
      <w:r w:rsidR="003F5677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对科室反馈的系统问题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，</w:t>
      </w:r>
      <w:r w:rsidR="00C91C80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应及时记录问题处理的过程和结果，并做好相关的文件和数据备份。</w:t>
      </w:r>
    </w:p>
    <w:p w14:paraId="55D5FF6E" w14:textId="4EC24B5A" w:rsidR="007D3FD7" w:rsidRPr="00F346FB" w:rsidRDefault="00A77502" w:rsidP="00BD177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应急服务：出现紧急情况时，</w:t>
      </w:r>
      <w:r w:rsidR="00C91C80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确保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在半小时内启动应急服务，协调安排相关工作人员跟进处理相关紧急情况。</w:t>
      </w:r>
      <w:r w:rsidR="003C7521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提供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完整的应急方案，并根据医院实际情况进行修订</w:t>
      </w:r>
      <w:r w:rsidR="00C91C80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。</w:t>
      </w:r>
    </w:p>
    <w:p w14:paraId="0DB51128" w14:textId="0ED1A666" w:rsidR="00A77502" w:rsidRPr="00F346FB" w:rsidRDefault="00A77502" w:rsidP="00BD177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咨询服务:用户在系统操作过程中的咨询、疑问、建议进行解答</w:t>
      </w:r>
      <w:r w:rsidR="00C91C80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。</w:t>
      </w:r>
    </w:p>
    <w:p w14:paraId="765FD81C" w14:textId="77777777" w:rsidR="00A77502" w:rsidRPr="00F346FB" w:rsidRDefault="00A77502" w:rsidP="00BD177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维护培训:对业务部门人员及主管系统人员，进行系统操作、维护培训;公司提供系统运行状况检查方案及脚本并负责培训甲方工程师，每半年升级更新内容。</w:t>
      </w:r>
    </w:p>
    <w:p w14:paraId="55F2AD4C" w14:textId="77777777" w:rsidR="00A77502" w:rsidRPr="00F346FB" w:rsidRDefault="00A77502" w:rsidP="004D0CAA">
      <w:pPr>
        <w:pStyle w:val="2"/>
        <w:spacing w:line="360" w:lineRule="exact"/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接口运维服务</w:t>
      </w:r>
    </w:p>
    <w:p w14:paraId="59EF11A7" w14:textId="77777777" w:rsidR="00A77502" w:rsidRPr="00F346FB" w:rsidRDefault="00A77502" w:rsidP="00BD177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接口远程处理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: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提供</w:t>
      </w:r>
      <w:r w:rsidR="006D484D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7x24</w:t>
      </w:r>
      <w:r w:rsidR="006D484D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小时远程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技术支持以保障系统范围现有接口的稳定运行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;</w:t>
      </w:r>
    </w:p>
    <w:p w14:paraId="438513BA" w14:textId="77777777" w:rsidR="00A77502" w:rsidRPr="00F346FB" w:rsidRDefault="00A77502" w:rsidP="00BD177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提供接口解决方案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: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对于现有接口运行不畅，提供接口解决方案，并积极配合院方进行调整。</w:t>
      </w:r>
    </w:p>
    <w:p w14:paraId="63529B2A" w14:textId="77777777" w:rsidR="00A77502" w:rsidRPr="00F346FB" w:rsidRDefault="00A77502" w:rsidP="004D0CAA">
      <w:pPr>
        <w:pStyle w:val="2"/>
        <w:spacing w:line="360" w:lineRule="exact"/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数据库运维服务</w:t>
      </w:r>
    </w:p>
    <w:p w14:paraId="731776DE" w14:textId="5DE32BD7" w:rsidR="00A77502" w:rsidRPr="00F346FB" w:rsidRDefault="00A77502" w:rsidP="00BD177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数据库服务器巡检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: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提供定期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(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每季度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)</w:t>
      </w:r>
      <w:r w:rsidR="003C7521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现场支持系统主管工程师进行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数据库服务器巡检，对现有数据库运行状态进行评估，并反馈评估报告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;</w:t>
      </w:r>
    </w:p>
    <w:p w14:paraId="66380FF8" w14:textId="53B03A69" w:rsidR="00A77502" w:rsidRPr="00F346FB" w:rsidRDefault="00A77502" w:rsidP="00BD177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lastRenderedPageBreak/>
        <w:t>问题日志远程处理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: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对数据库中产生的问题日志，提供远程查看与指导;</w:t>
      </w:r>
      <w:r w:rsidR="00F6596F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周期性清理无效日志文件。</w:t>
      </w:r>
    </w:p>
    <w:p w14:paraId="0FC97789" w14:textId="6F15ACE5" w:rsidR="00A77502" w:rsidRPr="00F346FB" w:rsidRDefault="00A77502" w:rsidP="00BD177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数据恢复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: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协助系统主管工程师恢复数据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；</w:t>
      </w:r>
    </w:p>
    <w:p w14:paraId="3EFB7F76" w14:textId="77777777" w:rsidR="00A77502" w:rsidRPr="00F346FB" w:rsidRDefault="00A77502" w:rsidP="00BD177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数据调整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: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协助系统维护人员进行数据调整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；</w:t>
      </w:r>
    </w:p>
    <w:p w14:paraId="5155B0A7" w14:textId="77777777" w:rsidR="00A77502" w:rsidRPr="00F346FB" w:rsidRDefault="00A77502" w:rsidP="00BD177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数据迁移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: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协助进行数据库迁移，提供必要的支持和指导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；</w:t>
      </w:r>
    </w:p>
    <w:p w14:paraId="5F66C7E3" w14:textId="5DF9024B" w:rsidR="00A77502" w:rsidRPr="00F346FB" w:rsidRDefault="00F6596F" w:rsidP="00BD177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安全维护</w:t>
      </w:r>
      <w:r w:rsidR="00A77502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:</w:t>
      </w:r>
      <w:r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定期</w:t>
      </w:r>
      <w:r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更新数据库密码；配置定期审计功能，对数据库访问进行监控和记录，检查</w:t>
      </w:r>
      <w:proofErr w:type="gramStart"/>
      <w:r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异常访问</w:t>
      </w:r>
      <w:proofErr w:type="gramEnd"/>
      <w:r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和操作。</w:t>
      </w:r>
    </w:p>
    <w:p w14:paraId="050F4BC6" w14:textId="77777777" w:rsidR="002377D6" w:rsidRPr="00F346FB" w:rsidRDefault="00A77502" w:rsidP="00BD177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问题解答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: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解答系统及数据库疑难问题。</w:t>
      </w:r>
    </w:p>
    <w:p w14:paraId="36DAAB85" w14:textId="77777777" w:rsidR="00CB3669" w:rsidRPr="00F346FB" w:rsidRDefault="00A452FB" w:rsidP="004D0CAA">
      <w:pPr>
        <w:pStyle w:val="2"/>
        <w:spacing w:line="360" w:lineRule="exact"/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</w:pPr>
      <w:proofErr w:type="gramStart"/>
      <w:r w:rsidRPr="00F346FB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维保服务</w:t>
      </w:r>
      <w:proofErr w:type="gramEnd"/>
      <w:r w:rsidRPr="00F346FB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  <w:lang w:eastAsia="zh-CN"/>
        </w:rPr>
        <w:t>要求</w:t>
      </w:r>
    </w:p>
    <w:p w14:paraId="7DF2D6D1" w14:textId="34D9F07B" w:rsidR="00CB3669" w:rsidRPr="00F346FB" w:rsidRDefault="008E25A6" w:rsidP="00BD177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 xml:space="preserve"> </w:t>
      </w:r>
      <w:r w:rsidR="00F32F81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 xml:space="preserve">安排专人负责系统维护，如人员变动，应提前 5 </w:t>
      </w:r>
      <w:proofErr w:type="gramStart"/>
      <w:r w:rsidR="00F32F81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个</w:t>
      </w:r>
      <w:proofErr w:type="gramEnd"/>
      <w:r w:rsidR="00F32F81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工作日书面通知院方，经院方同意后安排新的维保人员。</w:t>
      </w:r>
      <w:r w:rsidR="00F32F81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维保人员</w:t>
      </w:r>
      <w:r w:rsidR="002377D6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应为</w:t>
      </w:r>
      <w:r w:rsidR="00A632C6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服务商</w:t>
      </w:r>
      <w:r w:rsidR="002377D6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正式工作人员且具备1年以上相关工作经验。</w:t>
      </w:r>
    </w:p>
    <w:p w14:paraId="68281765" w14:textId="4CD0C5FD" w:rsidR="008E25A6" w:rsidRPr="00F346FB" w:rsidRDefault="008E25A6" w:rsidP="008E25A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 xml:space="preserve"> </w:t>
      </w:r>
      <w:r w:rsidR="00D20DAD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维护</w:t>
      </w:r>
      <w:r w:rsidR="002377D6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期内，</w:t>
      </w:r>
      <w:proofErr w:type="gramStart"/>
      <w:r w:rsidR="008B46F0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维保范围</w:t>
      </w:r>
      <w:proofErr w:type="gramEnd"/>
      <w:r w:rsidR="008B46F0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内的设备</w:t>
      </w:r>
      <w:r w:rsidR="002377D6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维修及更换</w:t>
      </w:r>
      <w:r w:rsidR="008B46F0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所产生的费</w:t>
      </w:r>
      <w:r w:rsidR="00F32F81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用</w:t>
      </w:r>
      <w:r w:rsidR="008B46F0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由</w:t>
      </w:r>
      <w:r w:rsidR="00A632C6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服务商</w:t>
      </w:r>
      <w:r w:rsidR="008B46F0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承担，包括但不限于备件费用、设备往返运输费用、维护人员服务费用，所更换的备件，未经甲方同意，不得使用非原厂备件</w:t>
      </w:r>
      <w:r w:rsidR="00F32F81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或低于原设备性能的备件。</w:t>
      </w:r>
    </w:p>
    <w:p w14:paraId="6516671D" w14:textId="52FC3360" w:rsidR="008E25A6" w:rsidRPr="00F346FB" w:rsidRDefault="008E25A6" w:rsidP="008E25A6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 xml:space="preserve"> 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提供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 xml:space="preserve">7*24 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全天候紧急情况故障维修响应。当系</w:t>
      </w:r>
      <w:r w:rsidR="0009679C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统</w:t>
      </w:r>
      <w:r w:rsidR="006105A3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出现严重故障</w:t>
      </w:r>
      <w:r w:rsidR="006105A3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无法</w:t>
      </w:r>
      <w:r w:rsidR="0009679C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正常运行时，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在接到报修电话后立即做出响应，配合诊断并在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 xml:space="preserve"> 2 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小时内恢复正常使用。</w:t>
      </w:r>
      <w:r w:rsidR="006105A3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若通过远程无法及时解决问题时，服务商须当天安排技术人员赶赴现场，协助需求方完成故障修复。</w:t>
      </w:r>
    </w:p>
    <w:p w14:paraId="277EB32E" w14:textId="6E0E579F" w:rsidR="0017593E" w:rsidRPr="00F346FB" w:rsidRDefault="0017593E" w:rsidP="0017593E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定期巡视：</w:t>
      </w:r>
      <w:r w:rsidR="00D20DAD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维护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期内，</w:t>
      </w:r>
      <w:r w:rsidR="00A632C6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服务商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专业维修工程师每</w:t>
      </w:r>
      <w:r w:rsidR="00A61138"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月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一次到甲方现场进行</w:t>
      </w:r>
      <w:r w:rsidR="00A61138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软硬件的巡检排查工作，并制作</w:t>
      </w:r>
      <w:r w:rsidR="00C866C0"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设备巡视维护台账，出具维护书面报告。</w:t>
      </w:r>
    </w:p>
    <w:p w14:paraId="42ACB7EA" w14:textId="2568EEC2" w:rsidR="00C866C0" w:rsidRPr="00F346FB" w:rsidRDefault="00C866C0" w:rsidP="00C866C0">
      <w:pPr>
        <w:pStyle w:val="a3"/>
        <w:numPr>
          <w:ilvl w:val="2"/>
          <w:numId w:val="7"/>
        </w:numPr>
        <w:spacing w:afterLines="50" w:after="120" w:line="360" w:lineRule="exact"/>
        <w:ind w:left="648" w:rightChars="200" w:right="420" w:hangingChars="270" w:hanging="648"/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</w:pP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免费提供技术培训服务，培训对象为</w:t>
      </w:r>
      <w:r w:rsidR="002F43E3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需求方系统主管工程师</w:t>
      </w:r>
      <w:r w:rsidRPr="00F346FB">
        <w:rPr>
          <w:rFonts w:asciiTheme="minorEastAsia" w:eastAsiaTheme="minorEastAsia" w:hAnsiTheme="minorEastAsia" w:cs="Segoe UI" w:hint="eastAsia"/>
          <w:sz w:val="24"/>
          <w:szCs w:val="24"/>
          <w:shd w:val="clear" w:color="auto" w:fill="FFFFFF"/>
          <w:lang w:eastAsia="zh-CN"/>
        </w:rPr>
        <w:t>；</w:t>
      </w:r>
      <w:r w:rsidRPr="00F346FB">
        <w:rPr>
          <w:rFonts w:asciiTheme="minorEastAsia" w:eastAsiaTheme="minorEastAsia" w:hAnsiTheme="minorEastAsia" w:cs="Segoe UI"/>
          <w:sz w:val="24"/>
          <w:szCs w:val="24"/>
          <w:shd w:val="clear" w:color="auto" w:fill="FFFFFF"/>
          <w:lang w:eastAsia="zh-CN"/>
        </w:rPr>
        <w:t>包括数据库管理培训、二次开发培训、软件操作培训等。</w:t>
      </w:r>
    </w:p>
    <w:p w14:paraId="01FB9D73" w14:textId="77777777" w:rsidR="00D4327B" w:rsidRPr="003D60E0" w:rsidRDefault="00D4327B" w:rsidP="00D4327B">
      <w:pPr>
        <w:rPr>
          <w:rFonts w:eastAsiaTheme="minorEastAsia" w:hint="eastAsia"/>
          <w:lang w:eastAsia="zh-CN"/>
        </w:rPr>
      </w:pPr>
    </w:p>
    <w:sectPr w:rsidR="00D4327B" w:rsidRPr="003D60E0">
      <w:footerReference w:type="default" r:id="rId7"/>
      <w:pgSz w:w="11906" w:h="16839"/>
      <w:pgMar w:top="1154" w:right="1566" w:bottom="906" w:left="1436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4FD25" w14:textId="77777777" w:rsidR="00152534" w:rsidRDefault="00152534">
      <w:r>
        <w:separator/>
      </w:r>
    </w:p>
  </w:endnote>
  <w:endnote w:type="continuationSeparator" w:id="0">
    <w:p w14:paraId="77429382" w14:textId="77777777" w:rsidR="00152534" w:rsidRDefault="0015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18498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9D89F0" w14:textId="55F803D7" w:rsidR="00CB3669" w:rsidRPr="00D4327B" w:rsidRDefault="00581687" w:rsidP="00D4327B">
            <w:pPr>
              <w:pStyle w:val="aa"/>
              <w:jc w:val="center"/>
              <w:rPr>
                <w:rFonts w:hint="eastAsia"/>
              </w:rPr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6A228" w14:textId="77777777" w:rsidR="00152534" w:rsidRDefault="00152534">
      <w:r>
        <w:separator/>
      </w:r>
    </w:p>
  </w:footnote>
  <w:footnote w:type="continuationSeparator" w:id="0">
    <w:p w14:paraId="0C8F2433" w14:textId="77777777" w:rsidR="00152534" w:rsidRDefault="0015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B679A"/>
    <w:multiLevelType w:val="hybridMultilevel"/>
    <w:tmpl w:val="FF04DFF8"/>
    <w:lvl w:ilvl="0" w:tplc="F066FE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8F1399"/>
    <w:multiLevelType w:val="multilevel"/>
    <w:tmpl w:val="5462874C"/>
    <w:lvl w:ilvl="0">
      <w:start w:val="1"/>
      <w:numFmt w:val="decimal"/>
      <w:pStyle w:val="1"/>
      <w:suff w:val="space"/>
      <w:lvlText w:val="%1"/>
      <w:lvlJc w:val="left"/>
      <w:pPr>
        <w:ind w:left="425" w:hanging="425"/>
      </w:pPr>
      <w:rPr>
        <w:rFonts w:eastAsia="仿宋_GB2312"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471144956">
    <w:abstractNumId w:val="1"/>
  </w:num>
  <w:num w:numId="2" w16cid:durableId="1690370617">
    <w:abstractNumId w:val="0"/>
  </w:num>
  <w:num w:numId="3" w16cid:durableId="1330140466">
    <w:abstractNumId w:val="1"/>
  </w:num>
  <w:num w:numId="4" w16cid:durableId="1614441208">
    <w:abstractNumId w:val="1"/>
  </w:num>
  <w:num w:numId="5" w16cid:durableId="791024620">
    <w:abstractNumId w:val="1"/>
  </w:num>
  <w:num w:numId="6" w16cid:durableId="444157375">
    <w:abstractNumId w:val="1"/>
  </w:num>
  <w:num w:numId="7" w16cid:durableId="662048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3095233">
    <w:abstractNumId w:val="1"/>
  </w:num>
  <w:num w:numId="9" w16cid:durableId="1132284745">
    <w:abstractNumId w:val="1"/>
  </w:num>
  <w:num w:numId="10" w16cid:durableId="2099136264">
    <w:abstractNumId w:val="1"/>
  </w:num>
  <w:num w:numId="11" w16cid:durableId="1020161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69"/>
    <w:rsid w:val="0009679C"/>
    <w:rsid w:val="000C41DC"/>
    <w:rsid w:val="000F30CB"/>
    <w:rsid w:val="001301A1"/>
    <w:rsid w:val="00152534"/>
    <w:rsid w:val="001600EC"/>
    <w:rsid w:val="0017593E"/>
    <w:rsid w:val="001940BB"/>
    <w:rsid w:val="001D39E4"/>
    <w:rsid w:val="002368DB"/>
    <w:rsid w:val="002377D6"/>
    <w:rsid w:val="0028325F"/>
    <w:rsid w:val="002B07C7"/>
    <w:rsid w:val="002C4A20"/>
    <w:rsid w:val="002F43E3"/>
    <w:rsid w:val="0030256F"/>
    <w:rsid w:val="00303756"/>
    <w:rsid w:val="00367EC3"/>
    <w:rsid w:val="00392955"/>
    <w:rsid w:val="003B033E"/>
    <w:rsid w:val="003C7521"/>
    <w:rsid w:val="003D60E0"/>
    <w:rsid w:val="003F5677"/>
    <w:rsid w:val="003F5DA2"/>
    <w:rsid w:val="00421F98"/>
    <w:rsid w:val="00423A44"/>
    <w:rsid w:val="00464EF0"/>
    <w:rsid w:val="004D0CAA"/>
    <w:rsid w:val="004F23C2"/>
    <w:rsid w:val="005335D8"/>
    <w:rsid w:val="00547B74"/>
    <w:rsid w:val="005748ED"/>
    <w:rsid w:val="00581687"/>
    <w:rsid w:val="005E0B48"/>
    <w:rsid w:val="005F15CB"/>
    <w:rsid w:val="006105A3"/>
    <w:rsid w:val="0062421B"/>
    <w:rsid w:val="00635E09"/>
    <w:rsid w:val="00650860"/>
    <w:rsid w:val="006522FC"/>
    <w:rsid w:val="0067084F"/>
    <w:rsid w:val="006D484D"/>
    <w:rsid w:val="006F1B9C"/>
    <w:rsid w:val="00725CAE"/>
    <w:rsid w:val="00730882"/>
    <w:rsid w:val="00744F54"/>
    <w:rsid w:val="007560E9"/>
    <w:rsid w:val="00770795"/>
    <w:rsid w:val="007934E6"/>
    <w:rsid w:val="007A12F1"/>
    <w:rsid w:val="007D3FD7"/>
    <w:rsid w:val="00854D3E"/>
    <w:rsid w:val="008B46F0"/>
    <w:rsid w:val="008E25A6"/>
    <w:rsid w:val="00901AB2"/>
    <w:rsid w:val="0091433D"/>
    <w:rsid w:val="00930529"/>
    <w:rsid w:val="009A5FFA"/>
    <w:rsid w:val="00A452FB"/>
    <w:rsid w:val="00A61138"/>
    <w:rsid w:val="00A632C6"/>
    <w:rsid w:val="00A77502"/>
    <w:rsid w:val="00A82C98"/>
    <w:rsid w:val="00AD60C8"/>
    <w:rsid w:val="00AF0280"/>
    <w:rsid w:val="00B17C35"/>
    <w:rsid w:val="00B40754"/>
    <w:rsid w:val="00B63E79"/>
    <w:rsid w:val="00B90D17"/>
    <w:rsid w:val="00BA7416"/>
    <w:rsid w:val="00BA74E2"/>
    <w:rsid w:val="00BD1776"/>
    <w:rsid w:val="00BF5724"/>
    <w:rsid w:val="00C30333"/>
    <w:rsid w:val="00C751FC"/>
    <w:rsid w:val="00C7772F"/>
    <w:rsid w:val="00C866C0"/>
    <w:rsid w:val="00C91C80"/>
    <w:rsid w:val="00CB3669"/>
    <w:rsid w:val="00CD7487"/>
    <w:rsid w:val="00CF010C"/>
    <w:rsid w:val="00D20DAD"/>
    <w:rsid w:val="00D4327B"/>
    <w:rsid w:val="00D77FF8"/>
    <w:rsid w:val="00DB075B"/>
    <w:rsid w:val="00E16BC0"/>
    <w:rsid w:val="00F0163A"/>
    <w:rsid w:val="00F172C5"/>
    <w:rsid w:val="00F302A5"/>
    <w:rsid w:val="00F32F81"/>
    <w:rsid w:val="00F346FB"/>
    <w:rsid w:val="00F6596F"/>
    <w:rsid w:val="00F96468"/>
    <w:rsid w:val="00FB444B"/>
    <w:rsid w:val="00FE23B4"/>
    <w:rsid w:val="0CC93E40"/>
    <w:rsid w:val="6AD7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B9CC3"/>
  <w15:docId w15:val="{2F968C85-D28D-4AB9-9963-FEFE459C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0"/>
    <w:qFormat/>
    <w:rsid w:val="002377D6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2377D6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377D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Pr>
      <w:rFonts w:ascii="仿宋" w:eastAsia="仿宋" w:hAnsi="仿宋" w:cs="仿宋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nhideWhenUsed/>
    <w:rsid w:val="0016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2377D6"/>
    <w:rPr>
      <w:rFonts w:ascii="Arial" w:eastAsia="Arial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character" w:customStyle="1" w:styleId="20">
    <w:name w:val="标题 2 字符"/>
    <w:basedOn w:val="a0"/>
    <w:link w:val="2"/>
    <w:rsid w:val="002377D6"/>
    <w:rPr>
      <w:rFonts w:asciiTheme="majorHAnsi" w:eastAsiaTheme="majorEastAsia" w:hAnsiTheme="majorHAnsi" w:cstheme="majorBidi"/>
      <w:b/>
      <w:bCs/>
      <w:snapToGrid w:val="0"/>
      <w:color w:val="000000"/>
      <w:sz w:val="32"/>
      <w:szCs w:val="32"/>
      <w:lang w:eastAsia="en-US"/>
    </w:rPr>
  </w:style>
  <w:style w:type="character" w:customStyle="1" w:styleId="30">
    <w:name w:val="标题 3 字符"/>
    <w:basedOn w:val="a0"/>
    <w:link w:val="3"/>
    <w:rsid w:val="002377D6"/>
    <w:rPr>
      <w:rFonts w:ascii="Arial" w:eastAsia="Arial" w:hAnsi="Arial" w:cs="Arial"/>
      <w:b/>
      <w:bCs/>
      <w:snapToGrid w:val="0"/>
      <w:color w:val="000000"/>
      <w:sz w:val="32"/>
      <w:szCs w:val="32"/>
      <w:lang w:eastAsia="en-US"/>
    </w:rPr>
  </w:style>
  <w:style w:type="paragraph" w:styleId="a6">
    <w:name w:val="Title"/>
    <w:basedOn w:val="a"/>
    <w:next w:val="a"/>
    <w:link w:val="a7"/>
    <w:qFormat/>
    <w:rsid w:val="00FB44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rsid w:val="00FB444B"/>
    <w:rPr>
      <w:rFonts w:asciiTheme="majorHAnsi" w:hAnsiTheme="majorHAnsi" w:cstheme="majorBidi"/>
      <w:b/>
      <w:bCs/>
      <w:snapToGrid w:val="0"/>
      <w:color w:val="000000"/>
      <w:sz w:val="32"/>
      <w:szCs w:val="32"/>
      <w:lang w:eastAsia="en-US"/>
    </w:rPr>
  </w:style>
  <w:style w:type="paragraph" w:styleId="a8">
    <w:name w:val="header"/>
    <w:basedOn w:val="a"/>
    <w:link w:val="a9"/>
    <w:rsid w:val="007934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934E6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rsid w:val="007934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934E6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c">
    <w:name w:val="List Paragraph"/>
    <w:basedOn w:val="a"/>
    <w:uiPriority w:val="99"/>
    <w:rsid w:val="008E25A6"/>
    <w:pPr>
      <w:ind w:firstLineChars="200" w:firstLine="420"/>
    </w:pPr>
  </w:style>
  <w:style w:type="character" w:customStyle="1" w:styleId="a4">
    <w:name w:val="正文文本 字符"/>
    <w:basedOn w:val="a0"/>
    <w:link w:val="a3"/>
    <w:semiHidden/>
    <w:rsid w:val="008E25A6"/>
    <w:rPr>
      <w:rFonts w:ascii="仿宋" w:eastAsia="仿宋" w:hAnsi="仿宋" w:cs="仿宋"/>
      <w:snapToGrid w:val="0"/>
      <w:color w:val="000000"/>
      <w:sz w:val="28"/>
      <w:szCs w:val="28"/>
      <w:lang w:eastAsia="en-US"/>
    </w:rPr>
  </w:style>
  <w:style w:type="paragraph" w:styleId="ad">
    <w:name w:val="Revision"/>
    <w:hidden/>
    <w:uiPriority w:val="99"/>
    <w:semiHidden/>
    <w:rsid w:val="00F346FB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styleId="ae">
    <w:name w:val="annotation reference"/>
    <w:basedOn w:val="a0"/>
    <w:rsid w:val="00BA7416"/>
    <w:rPr>
      <w:sz w:val="21"/>
      <w:szCs w:val="21"/>
    </w:rPr>
  </w:style>
  <w:style w:type="paragraph" w:styleId="af">
    <w:name w:val="annotation text"/>
    <w:basedOn w:val="a"/>
    <w:link w:val="af0"/>
    <w:rsid w:val="00BA7416"/>
  </w:style>
  <w:style w:type="character" w:customStyle="1" w:styleId="af0">
    <w:name w:val="批注文字 字符"/>
    <w:basedOn w:val="a0"/>
    <w:link w:val="af"/>
    <w:rsid w:val="00BA7416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af1">
    <w:name w:val="annotation subject"/>
    <w:basedOn w:val="af"/>
    <w:next w:val="af"/>
    <w:link w:val="af2"/>
    <w:rsid w:val="00BA7416"/>
    <w:rPr>
      <w:b/>
      <w:bCs/>
    </w:rPr>
  </w:style>
  <w:style w:type="character" w:customStyle="1" w:styleId="af2">
    <w:name w:val="批注主题 字符"/>
    <w:basedOn w:val="af0"/>
    <w:link w:val="af1"/>
    <w:rsid w:val="00BA7416"/>
    <w:rPr>
      <w:rFonts w:ascii="Arial" w:eastAsia="Arial" w:hAnsi="Arial" w:cs="Arial"/>
      <w:b/>
      <w:bCs/>
      <w:snapToGrid w:val="0"/>
      <w:color w:val="000000"/>
      <w:sz w:val="21"/>
      <w:szCs w:val="21"/>
      <w:lang w:eastAsia="en-US"/>
    </w:rPr>
  </w:style>
  <w:style w:type="paragraph" w:styleId="af3">
    <w:name w:val="Balloon Text"/>
    <w:basedOn w:val="a"/>
    <w:link w:val="af4"/>
    <w:rsid w:val="00C91C80"/>
    <w:rPr>
      <w:sz w:val="18"/>
      <w:szCs w:val="18"/>
    </w:rPr>
  </w:style>
  <w:style w:type="character" w:customStyle="1" w:styleId="af4">
    <w:name w:val="批注框文本 字符"/>
    <w:basedOn w:val="a0"/>
    <w:link w:val="af3"/>
    <w:rsid w:val="00C91C80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3</Pages>
  <Words>294</Words>
  <Characters>1678</Characters>
  <Application>Microsoft Office Word</Application>
  <DocSecurity>0</DocSecurity>
  <Lines>13</Lines>
  <Paragraphs>3</Paragraphs>
  <ScaleCrop>false</ScaleCrop>
  <Company>China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标 文 件</dc:title>
  <dc:creator>lenovo</dc:creator>
  <cp:lastModifiedBy>user</cp:lastModifiedBy>
  <cp:revision>19</cp:revision>
  <dcterms:created xsi:type="dcterms:W3CDTF">2025-05-22T07:05:00Z</dcterms:created>
  <dcterms:modified xsi:type="dcterms:W3CDTF">2025-06-10T06:35:00Z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2025-02-20T01:48:23Z</vt:filetime>
  </property>
  <property fmtid="{D5CDD505-2E9C-101B-9397-08002B2CF9AE}" pid="4" name="KSOTemplateDocerSaveRecord">
    <vt:lpwstr>eyJoZGlkIjoiMDNiYmQzZGZkNzhhZDQyNzkxNDQ4ZGI1ZWEyNjlhNjkiLCJ1c2VySWQiOiIzNzY1MzMwNjcifQ==</vt:lpwstr>
  </property>
  <property fmtid="{D5CDD505-2E9C-101B-9397-08002B2CF9AE}" pid="5" name="KSOProductBuildVer">
    <vt:lpwstr>2052-12.1.0.19770</vt:lpwstr>
  </property>
  <property fmtid="{D5CDD505-2E9C-101B-9397-08002B2CF9AE}" pid="6" name="ICV">
    <vt:lpwstr>E39FA36F91AB4E3EBFA377EE1E109D93_12</vt:lpwstr>
  </property>
</Properties>
</file>