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8D" w:rsidRPr="002328FA" w:rsidRDefault="001E338D" w:rsidP="001E338D">
      <w:pPr>
        <w:widowControl/>
        <w:shd w:val="clear" w:color="auto" w:fill="FFFFFF"/>
        <w:spacing w:after="15"/>
        <w:jc w:val="center"/>
        <w:outlineLvl w:val="2"/>
        <w:rPr>
          <w:rFonts w:ascii="仿宋_GB2312" w:eastAsia="仿宋_GB2312" w:hAnsiTheme="majorEastAsia" w:cs="Arial"/>
          <w:b/>
          <w:color w:val="000000" w:themeColor="text1"/>
          <w:kern w:val="0"/>
          <w:sz w:val="32"/>
          <w:szCs w:val="32"/>
        </w:rPr>
      </w:pPr>
      <w:r w:rsidRPr="002328FA">
        <w:rPr>
          <w:rFonts w:ascii="仿宋_GB2312" w:eastAsia="仿宋_GB2312" w:hAnsiTheme="majorEastAsia" w:hint="eastAsia"/>
          <w:b/>
          <w:color w:val="000000" w:themeColor="text1"/>
          <w:sz w:val="32"/>
          <w:szCs w:val="32"/>
        </w:rPr>
        <w:t>广东省第二人民</w:t>
      </w:r>
      <w:hyperlink r:id="rId7" w:tgtFrame="_blank" w:history="1">
        <w:r w:rsidRPr="002328FA">
          <w:rPr>
            <w:rFonts w:ascii="仿宋_GB2312" w:eastAsia="仿宋_GB2312" w:hAnsiTheme="majorEastAsia" w:cs="Arial" w:hint="eastAsia"/>
            <w:b/>
            <w:color w:val="000000" w:themeColor="text1"/>
            <w:kern w:val="0"/>
            <w:sz w:val="32"/>
            <w:szCs w:val="32"/>
          </w:rPr>
          <w:t>医院零星消防器材配送项目</w:t>
        </w:r>
      </w:hyperlink>
    </w:p>
    <w:p w:rsidR="001E338D" w:rsidRPr="002328FA" w:rsidRDefault="001E338D" w:rsidP="001E338D">
      <w:pPr>
        <w:ind w:right="-153" w:firstLine="420"/>
        <w:rPr>
          <w:rFonts w:ascii="仿宋_GB2312" w:eastAsia="仿宋_GB2312"/>
          <w:color w:val="000000" w:themeColor="text1"/>
        </w:rPr>
      </w:pPr>
    </w:p>
    <w:p w:rsidR="00206BBD" w:rsidRPr="002328FA" w:rsidRDefault="00206BBD" w:rsidP="00206BBD">
      <w:pPr>
        <w:spacing w:line="460" w:lineRule="exact"/>
        <w:ind w:right="-153" w:firstLine="420"/>
        <w:rPr>
          <w:rFonts w:ascii="仿宋_GB2312" w:eastAsia="仿宋_GB2312"/>
          <w:color w:val="000000" w:themeColor="text1"/>
        </w:rPr>
      </w:pPr>
      <w:r w:rsidRPr="002328FA">
        <w:rPr>
          <w:rFonts w:ascii="仿宋_GB2312" w:eastAsia="仿宋_GB2312" w:hint="eastAsia"/>
          <w:color w:val="000000" w:themeColor="text1"/>
        </w:rPr>
        <w:t>资质要求：</w:t>
      </w:r>
    </w:p>
    <w:p w:rsidR="00206BBD" w:rsidRPr="002328FA" w:rsidRDefault="00206BBD" w:rsidP="00206BBD">
      <w:pPr>
        <w:spacing w:line="460" w:lineRule="exact"/>
        <w:ind w:right="-153" w:firstLine="420"/>
        <w:rPr>
          <w:rFonts w:ascii="仿宋_GB2312" w:eastAsia="仿宋_GB2312"/>
          <w:color w:val="000000" w:themeColor="text1"/>
        </w:rPr>
      </w:pPr>
      <w:r w:rsidRPr="002328FA">
        <w:rPr>
          <w:rFonts w:ascii="仿宋_GB2312" w:eastAsia="仿宋_GB2312" w:hint="eastAsia"/>
          <w:color w:val="000000" w:themeColor="text1"/>
        </w:rPr>
        <w:t>1.具有独立承担民事责任能力的在中华人民共和国境内注册的法人或其他组织（提供法人或其他组织的营业执照等照明文件）。</w:t>
      </w:r>
    </w:p>
    <w:p w:rsidR="00206BBD" w:rsidRPr="002328FA" w:rsidRDefault="00206BBD" w:rsidP="00206BBD">
      <w:pPr>
        <w:spacing w:line="460" w:lineRule="exact"/>
        <w:ind w:right="-153" w:firstLine="420"/>
        <w:rPr>
          <w:rFonts w:ascii="仿宋_GB2312" w:eastAsia="仿宋_GB2312"/>
          <w:color w:val="000000" w:themeColor="text1"/>
        </w:rPr>
      </w:pPr>
      <w:r w:rsidRPr="002328FA">
        <w:rPr>
          <w:rFonts w:ascii="仿宋_GB2312" w:eastAsia="仿宋_GB2312" w:hint="eastAsia"/>
          <w:color w:val="000000" w:themeColor="text1"/>
        </w:rPr>
        <w:t>2.具有合法经营权及经营范围内容包含消防器材批发、销售等。</w:t>
      </w:r>
    </w:p>
    <w:p w:rsidR="00172EF5" w:rsidRPr="002328FA" w:rsidRDefault="00EE322F" w:rsidP="00172EF5">
      <w:pPr>
        <w:spacing w:line="460" w:lineRule="exact"/>
        <w:ind w:right="-153" w:firstLine="420"/>
        <w:rPr>
          <w:rFonts w:ascii="仿宋_GB2312" w:eastAsia="仿宋_GB2312"/>
          <w:color w:val="000000" w:themeColor="text1"/>
        </w:rPr>
      </w:pPr>
      <w:r w:rsidRPr="002328FA">
        <w:rPr>
          <w:rFonts w:ascii="仿宋_GB2312" w:eastAsia="仿宋_GB2312" w:hint="eastAsia"/>
          <w:color w:val="000000" w:themeColor="text1"/>
        </w:rPr>
        <w:t>一、项目名称：零星消防器材配送项目</w:t>
      </w:r>
    </w:p>
    <w:p w:rsidR="00172EF5" w:rsidRPr="002328FA" w:rsidRDefault="00D30D4B" w:rsidP="00D30D4B">
      <w:pPr>
        <w:spacing w:line="460" w:lineRule="exact"/>
        <w:ind w:right="-153" w:firstLineChars="200" w:firstLine="420"/>
        <w:rPr>
          <w:rFonts w:ascii="仿宋_GB2312" w:eastAsia="仿宋_GB2312"/>
          <w:color w:val="000000" w:themeColor="text1"/>
        </w:rPr>
      </w:pPr>
      <w:r>
        <w:rPr>
          <w:rFonts w:ascii="仿宋_GB2312" w:eastAsia="仿宋_GB2312" w:hint="eastAsia"/>
          <w:color w:val="000000" w:themeColor="text1"/>
        </w:rPr>
        <w:t>二、</w:t>
      </w:r>
      <w:r w:rsidR="00172EF5" w:rsidRPr="002328FA">
        <w:rPr>
          <w:rFonts w:ascii="仿宋_GB2312" w:eastAsia="仿宋_GB2312" w:hint="eastAsia"/>
          <w:color w:val="000000" w:themeColor="text1"/>
        </w:rPr>
        <w:t>项目地址：琶洲院区位于广州市海珠区新港中路466号；民航院区位于广州市白云区机场路290号。</w:t>
      </w:r>
    </w:p>
    <w:p w:rsidR="002161A0" w:rsidRPr="002161A0" w:rsidRDefault="002161A0" w:rsidP="002161A0">
      <w:pPr>
        <w:spacing w:line="460" w:lineRule="exact"/>
        <w:ind w:right="-153" w:firstLine="420"/>
        <w:rPr>
          <w:rFonts w:ascii="仿宋_GB2312" w:eastAsia="仿宋_GB2312"/>
          <w:color w:val="000000" w:themeColor="text1"/>
        </w:rPr>
      </w:pPr>
      <w:r w:rsidRPr="002161A0">
        <w:rPr>
          <w:rFonts w:ascii="仿宋_GB2312" w:eastAsia="仿宋_GB2312" w:hint="eastAsia"/>
          <w:color w:val="000000" w:themeColor="text1"/>
        </w:rPr>
        <w:t>二、项目概况：</w:t>
      </w:r>
    </w:p>
    <w:p w:rsidR="002161A0" w:rsidRPr="002161A0" w:rsidRDefault="002161A0" w:rsidP="002161A0">
      <w:pPr>
        <w:spacing w:line="460" w:lineRule="exact"/>
        <w:ind w:right="-153" w:firstLine="420"/>
        <w:rPr>
          <w:rFonts w:ascii="仿宋_GB2312" w:eastAsia="仿宋_GB2312"/>
          <w:color w:val="000000" w:themeColor="text1"/>
        </w:rPr>
      </w:pPr>
      <w:r w:rsidRPr="002161A0">
        <w:rPr>
          <w:rFonts w:ascii="仿宋_GB2312" w:eastAsia="仿宋_GB2312" w:hint="eastAsia"/>
          <w:color w:val="000000" w:themeColor="text1"/>
        </w:rPr>
        <w:t>为保障医院消防器材完好可用，满足消防安全规范要求，确保诊疗环境安全，现需采购消防器材配送服务。服务内容包括但不限于：</w:t>
      </w:r>
    </w:p>
    <w:p w:rsidR="002161A0" w:rsidRDefault="002161A0" w:rsidP="002161A0">
      <w:pPr>
        <w:spacing w:line="460" w:lineRule="exact"/>
        <w:ind w:right="-153" w:firstLine="420"/>
        <w:rPr>
          <w:rFonts w:ascii="仿宋_GB2312" w:eastAsia="仿宋_GB2312"/>
          <w:color w:val="000000" w:themeColor="text1"/>
        </w:rPr>
      </w:pPr>
      <w:r>
        <w:rPr>
          <w:rFonts w:ascii="仿宋_GB2312" w:eastAsia="仿宋_GB2312" w:hint="eastAsia"/>
          <w:color w:val="000000" w:themeColor="text1"/>
        </w:rPr>
        <w:t>1.</w:t>
      </w:r>
      <w:r w:rsidRPr="002161A0">
        <w:rPr>
          <w:rFonts w:ascii="仿宋_GB2312" w:eastAsia="仿宋_GB2312" w:hint="eastAsia"/>
          <w:color w:val="000000" w:themeColor="text1"/>
        </w:rPr>
        <w:t>日常维护补充：满足科室日常消耗、应急替换及定期检查补充等需求</w:t>
      </w:r>
      <w:r>
        <w:rPr>
          <w:rFonts w:ascii="仿宋_GB2312" w:eastAsia="仿宋_GB2312" w:hint="eastAsia"/>
          <w:color w:val="000000" w:themeColor="text1"/>
        </w:rPr>
        <w:t>；</w:t>
      </w:r>
    </w:p>
    <w:p w:rsidR="002161A0" w:rsidRDefault="002161A0" w:rsidP="002161A0">
      <w:pPr>
        <w:spacing w:line="460" w:lineRule="exact"/>
        <w:ind w:right="-153" w:firstLine="420"/>
        <w:rPr>
          <w:rFonts w:ascii="仿宋_GB2312" w:eastAsia="仿宋_GB2312"/>
          <w:color w:val="000000" w:themeColor="text1"/>
        </w:rPr>
      </w:pPr>
      <w:r>
        <w:rPr>
          <w:rFonts w:ascii="仿宋_GB2312" w:eastAsia="仿宋_GB2312" w:hint="eastAsia"/>
          <w:color w:val="000000" w:themeColor="text1"/>
        </w:rPr>
        <w:t>2.</w:t>
      </w:r>
      <w:r w:rsidRPr="002161A0">
        <w:rPr>
          <w:rFonts w:ascii="仿宋_GB2312" w:eastAsia="仿宋_GB2312" w:hint="eastAsia"/>
          <w:color w:val="000000" w:themeColor="text1"/>
        </w:rPr>
        <w:t>配送服务要求：响应时效需快速（</w:t>
      </w:r>
      <w:r>
        <w:rPr>
          <w:rFonts w:ascii="仿宋_GB2312" w:eastAsia="仿宋_GB2312" w:hint="eastAsia"/>
          <w:color w:val="000000" w:themeColor="text1"/>
        </w:rPr>
        <w:t>24小时内</w:t>
      </w:r>
      <w:r w:rsidRPr="002161A0">
        <w:rPr>
          <w:rFonts w:ascii="仿宋_GB2312" w:eastAsia="仿宋_GB2312" w:hint="eastAsia"/>
          <w:color w:val="000000" w:themeColor="text1"/>
        </w:rPr>
        <w:t>）；配送频次根据实际需求不固定；单次配送以小额为主；送达采购人指定院内地址</w:t>
      </w:r>
      <w:r>
        <w:rPr>
          <w:rFonts w:ascii="仿宋_GB2312" w:eastAsia="仿宋_GB2312" w:hint="eastAsia"/>
          <w:color w:val="000000" w:themeColor="text1"/>
        </w:rPr>
        <w:t>；</w:t>
      </w:r>
    </w:p>
    <w:p w:rsidR="002161A0" w:rsidRPr="002161A0" w:rsidRDefault="002161A0" w:rsidP="002161A0">
      <w:pPr>
        <w:spacing w:line="460" w:lineRule="exact"/>
        <w:ind w:right="-153" w:firstLine="420"/>
        <w:rPr>
          <w:rFonts w:ascii="仿宋_GB2312" w:eastAsia="仿宋_GB2312"/>
          <w:color w:val="000000" w:themeColor="text1"/>
        </w:rPr>
      </w:pPr>
      <w:r>
        <w:rPr>
          <w:rFonts w:ascii="仿宋_GB2312" w:eastAsia="仿宋_GB2312" w:hint="eastAsia"/>
          <w:color w:val="000000" w:themeColor="text1"/>
        </w:rPr>
        <w:t>3.</w:t>
      </w:r>
      <w:r w:rsidRPr="002161A0">
        <w:rPr>
          <w:rFonts w:ascii="仿宋_GB2312" w:eastAsia="仿宋_GB2312" w:hint="eastAsia"/>
          <w:color w:val="000000" w:themeColor="text1"/>
        </w:rPr>
        <w:t>质量要求：所供消防器材须符合国家相关质量标准及消防安全规范。</w:t>
      </w:r>
    </w:p>
    <w:p w:rsidR="00EE322F" w:rsidRPr="002328FA" w:rsidRDefault="00EE322F" w:rsidP="00EE322F">
      <w:pPr>
        <w:spacing w:line="460" w:lineRule="exact"/>
        <w:ind w:right="-153" w:firstLine="420"/>
        <w:rPr>
          <w:rFonts w:ascii="仿宋_GB2312" w:eastAsia="仿宋_GB2312"/>
          <w:color w:val="000000" w:themeColor="text1"/>
        </w:rPr>
      </w:pPr>
      <w:r w:rsidRPr="002328FA">
        <w:rPr>
          <w:rFonts w:ascii="仿宋_GB2312" w:eastAsia="仿宋_GB2312" w:hint="eastAsia"/>
          <w:color w:val="000000" w:themeColor="text1"/>
        </w:rPr>
        <w:t>三、货物一览表</w:t>
      </w:r>
      <w:r w:rsidR="00F948F2" w:rsidRPr="002328FA">
        <w:rPr>
          <w:rFonts w:ascii="仿宋_GB2312" w:eastAsia="仿宋_GB2312" w:hint="eastAsia"/>
          <w:color w:val="000000" w:themeColor="text1"/>
        </w:rPr>
        <w:t>：</w:t>
      </w:r>
    </w:p>
    <w:p w:rsidR="00EE322F" w:rsidRPr="002328FA" w:rsidRDefault="00EE322F" w:rsidP="00EE322F">
      <w:pPr>
        <w:spacing w:line="460" w:lineRule="exact"/>
        <w:ind w:right="-153" w:firstLine="420"/>
        <w:rPr>
          <w:rFonts w:ascii="仿宋_GB2312" w:eastAsia="仿宋_GB2312"/>
          <w:color w:val="000000" w:themeColor="text1"/>
        </w:rPr>
      </w:pPr>
      <w:r w:rsidRPr="002328FA">
        <w:rPr>
          <w:rFonts w:ascii="仿宋_GB2312" w:eastAsia="仿宋_GB2312" w:hint="eastAsia"/>
          <w:color w:val="000000" w:themeColor="text1"/>
        </w:rPr>
        <w:t>1、货物需求表中数量仅作为报价供应商参考，具体采购数量，采购人根据每月或季度的实际发生数确定，按实结算，采购人根据自身的需求，有权终止或增加某类物资的采购。</w:t>
      </w:r>
    </w:p>
    <w:p w:rsidR="00EE322F" w:rsidRPr="002328FA" w:rsidRDefault="00EE322F" w:rsidP="00EE322F">
      <w:pPr>
        <w:spacing w:line="460" w:lineRule="exact"/>
        <w:ind w:right="-153" w:firstLine="420"/>
        <w:rPr>
          <w:rFonts w:ascii="仿宋_GB2312" w:eastAsia="仿宋_GB2312"/>
          <w:color w:val="000000" w:themeColor="text1"/>
        </w:rPr>
      </w:pPr>
      <w:r w:rsidRPr="002328FA">
        <w:rPr>
          <w:rFonts w:ascii="仿宋_GB2312" w:eastAsia="仿宋_GB2312" w:hint="eastAsia"/>
          <w:color w:val="000000" w:themeColor="text1"/>
        </w:rPr>
        <w:t>2、货物需求表中出现品牌和型号等，作为限制性条款。报价供应商在报价中也可选用替代标准、品牌，但这些替代货物要实质上优于或相当于所提供的技术规格要求，并保证与采购人现有设备有较好的兼容性。</w:t>
      </w:r>
    </w:p>
    <w:p w:rsidR="00176851" w:rsidRPr="002328FA" w:rsidRDefault="001E338D" w:rsidP="00176851">
      <w:pPr>
        <w:ind w:right="-153"/>
        <w:jc w:val="center"/>
        <w:rPr>
          <w:rFonts w:ascii="仿宋_GB2312" w:eastAsia="仿宋_GB2312"/>
          <w:color w:val="000000" w:themeColor="text1"/>
        </w:rPr>
      </w:pPr>
      <w:r w:rsidRPr="002328FA">
        <w:rPr>
          <w:rFonts w:ascii="仿宋_GB2312" w:eastAsia="仿宋_GB2312" w:hint="eastAsia"/>
          <w:color w:val="000000" w:themeColor="text1"/>
        </w:rPr>
        <w:t>消防</w:t>
      </w:r>
      <w:r w:rsidR="00856570" w:rsidRPr="002328FA">
        <w:rPr>
          <w:rFonts w:ascii="仿宋_GB2312" w:eastAsia="仿宋_GB2312" w:hint="eastAsia"/>
          <w:color w:val="000000" w:themeColor="text1"/>
        </w:rPr>
        <w:t>设备、</w:t>
      </w:r>
      <w:r w:rsidRPr="002328FA">
        <w:rPr>
          <w:rFonts w:ascii="仿宋_GB2312" w:eastAsia="仿宋_GB2312" w:hint="eastAsia"/>
          <w:color w:val="000000" w:themeColor="text1"/>
        </w:rPr>
        <w:t>器材</w:t>
      </w:r>
      <w:r w:rsidR="00CD7CC1" w:rsidRPr="002328FA">
        <w:rPr>
          <w:rFonts w:ascii="仿宋_GB2312" w:eastAsia="仿宋_GB2312" w:hint="eastAsia"/>
          <w:color w:val="000000" w:themeColor="text1"/>
        </w:rPr>
        <w:t>更换需求表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2832"/>
        <w:gridCol w:w="1699"/>
        <w:gridCol w:w="1137"/>
        <w:gridCol w:w="1344"/>
      </w:tblGrid>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器材名称</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品牌</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价格</w:t>
            </w: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017509">
            <w:pPr>
              <w:spacing w:line="220" w:lineRule="exact"/>
              <w:jc w:val="center"/>
              <w:rPr>
                <w:rFonts w:ascii="仿宋_GB2312" w:eastAsia="仿宋_GB2312"/>
                <w:bCs/>
                <w:color w:val="000000" w:themeColor="text1"/>
              </w:rPr>
            </w:pPr>
            <w:r w:rsidRPr="002328FA">
              <w:rPr>
                <w:rFonts w:ascii="仿宋_GB2312" w:eastAsia="仿宋_GB2312"/>
                <w:bCs/>
                <w:color w:val="000000" w:themeColor="text1"/>
              </w:rPr>
              <w:t>备注</w:t>
            </w: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感烟火灾探测器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FC720</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感温火灾探测器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FC720</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探测器底座</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FC720</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手动报警按键</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FDM230-CN</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启泵按钮</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FDHM230-CN</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输入输出模块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FDCIO221-CN</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lastRenderedPageBreak/>
              <w:t>输入模块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FDCI221-CN</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声光报警</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HSG1010</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扬声器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松江云安</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941F9D" w:rsidP="00941F9D">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3w、5w</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点型光电感烟探测器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FC181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点型感温探测器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FC181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探测器底座</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FC181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手动报警按钮</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FDM183</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消火栓按钮</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FDHM183</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单路输入模块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FDCL181-1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单路输入输出模块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FDCIO181-1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双路输入输出模块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FDCIO181-2</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隔离模块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FDCL181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声光报警</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北大青鸟</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JBF1372E1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扬声器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海湾</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941F9D"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3w、5w</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点型光电感烟探测器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FDO183S</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点型感温探测器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FDO183S</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探测器底座</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FDO183S</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手动报警按钮</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FDM183S</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消火栓按钮</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FDHM183S</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单路输入模块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FDCL181-1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单路输入输出模块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FDCIO181-1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双路输入输出模块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FDCIO181-2</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隔离模块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西门子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FDCL181</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声光报警</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北大青鸟</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JBF5172</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消防应急照明</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Ansi="宋体" w:hint="eastAsia"/>
                <w:color w:val="000000" w:themeColor="text1"/>
                <w:szCs w:val="21"/>
              </w:rPr>
              <w:t>中智盛</w:t>
            </w:r>
            <w:r w:rsidR="00C53047">
              <w:rPr>
                <w:rFonts w:ascii="仿宋_GB2312" w:eastAsia="仿宋_GB2312" w:hAnsi="宋体" w:hint="eastAsia"/>
                <w:color w:val="000000" w:themeColor="text1"/>
                <w:szCs w:val="21"/>
              </w:rPr>
              <w:t>、</w:t>
            </w:r>
            <w:r w:rsidR="00C53047" w:rsidRPr="00DB73FF">
              <w:rPr>
                <w:rFonts w:ascii="仿宋_GB2312" w:eastAsia="仿宋_GB2312" w:hint="eastAsia"/>
                <w:bCs/>
                <w:color w:val="000000" w:themeColor="text1"/>
              </w:rPr>
              <w:t>大成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36V</w:t>
            </w:r>
            <w:r w:rsidR="00C53047">
              <w:rPr>
                <w:rFonts w:ascii="仿宋_GB2312" w:eastAsia="仿宋_GB2312" w:hint="eastAsia"/>
                <w:bCs/>
                <w:color w:val="000000" w:themeColor="text1"/>
              </w:rPr>
              <w:t>、24</w:t>
            </w:r>
            <w:r w:rsidR="00C53047" w:rsidRPr="002328FA">
              <w:rPr>
                <w:rFonts w:ascii="仿宋_GB2312" w:eastAsia="仿宋_GB2312" w:hint="eastAsia"/>
                <w:bCs/>
                <w:color w:val="000000" w:themeColor="text1"/>
              </w:rPr>
              <w:t>V</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疏散指示</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Ansi="宋体" w:hint="eastAsia"/>
                <w:color w:val="000000" w:themeColor="text1"/>
                <w:szCs w:val="21"/>
              </w:rPr>
              <w:t>中智盛</w:t>
            </w:r>
            <w:r w:rsidR="00C53047">
              <w:rPr>
                <w:rFonts w:ascii="仿宋_GB2312" w:eastAsia="仿宋_GB2312" w:hAnsi="宋体" w:hint="eastAsia"/>
                <w:color w:val="000000" w:themeColor="text1"/>
                <w:szCs w:val="21"/>
              </w:rPr>
              <w:t>、</w:t>
            </w:r>
            <w:r w:rsidR="00C53047" w:rsidRPr="00DB73FF">
              <w:rPr>
                <w:rFonts w:ascii="仿宋_GB2312" w:eastAsia="仿宋_GB2312" w:hint="eastAsia"/>
                <w:bCs/>
                <w:color w:val="000000" w:themeColor="text1"/>
              </w:rPr>
              <w:t>大成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36V</w:t>
            </w:r>
            <w:r w:rsidR="00C53047">
              <w:rPr>
                <w:rFonts w:ascii="仿宋_GB2312" w:eastAsia="仿宋_GB2312" w:hint="eastAsia"/>
                <w:bCs/>
                <w:color w:val="000000" w:themeColor="text1"/>
              </w:rPr>
              <w:t>、24</w:t>
            </w:r>
            <w:r w:rsidR="00C53047" w:rsidRPr="002328FA">
              <w:rPr>
                <w:rFonts w:ascii="仿宋_GB2312" w:eastAsia="仿宋_GB2312" w:hint="eastAsia"/>
                <w:bCs/>
                <w:color w:val="000000" w:themeColor="text1"/>
              </w:rPr>
              <w:t>V</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安全出口</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hAnsi="宋体"/>
                <w:color w:val="000000" w:themeColor="text1"/>
                <w:szCs w:val="21"/>
              </w:rPr>
            </w:pPr>
            <w:r w:rsidRPr="002328FA">
              <w:rPr>
                <w:rFonts w:ascii="仿宋_GB2312" w:eastAsia="仿宋_GB2312" w:hAnsi="宋体" w:hint="eastAsia"/>
                <w:color w:val="000000" w:themeColor="text1"/>
                <w:szCs w:val="21"/>
              </w:rPr>
              <w:t>中智盛</w:t>
            </w:r>
            <w:r w:rsidR="00C53047">
              <w:rPr>
                <w:rFonts w:ascii="仿宋_GB2312" w:eastAsia="仿宋_GB2312" w:hAnsi="宋体" w:hint="eastAsia"/>
                <w:color w:val="000000" w:themeColor="text1"/>
                <w:szCs w:val="21"/>
              </w:rPr>
              <w:t>、</w:t>
            </w:r>
            <w:r w:rsidR="00C53047" w:rsidRPr="00DB73FF">
              <w:rPr>
                <w:rFonts w:ascii="仿宋_GB2312" w:eastAsia="仿宋_GB2312" w:hint="eastAsia"/>
                <w:bCs/>
                <w:color w:val="000000" w:themeColor="text1"/>
              </w:rPr>
              <w:t>大成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36V</w:t>
            </w:r>
            <w:r w:rsidR="00C53047">
              <w:rPr>
                <w:rFonts w:ascii="仿宋_GB2312" w:eastAsia="仿宋_GB2312" w:hint="eastAsia"/>
                <w:bCs/>
                <w:color w:val="000000" w:themeColor="text1"/>
              </w:rPr>
              <w:t>、24</w:t>
            </w:r>
            <w:r w:rsidR="00C53047" w:rsidRPr="002328FA">
              <w:rPr>
                <w:rFonts w:ascii="仿宋_GB2312" w:eastAsia="仿宋_GB2312" w:hint="eastAsia"/>
                <w:bCs/>
                <w:color w:val="000000" w:themeColor="text1"/>
              </w:rPr>
              <w:t>V</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C5F25">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防火门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017509">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合众、步阳、永固</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rPr>
                <w:rFonts w:ascii="仿宋_GB2312" w:eastAsia="仿宋_GB2312"/>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按平方报价</w:t>
            </w: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闭门器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合众  MASA</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bCs/>
                <w:color w:val="000000" w:themeColor="text1"/>
              </w:rPr>
              <w:t>45-60KG</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消防应急照明</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5638F">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三雄、</w:t>
            </w:r>
            <w:r w:rsidR="0075638F" w:rsidRPr="002328FA">
              <w:rPr>
                <w:rFonts w:ascii="仿宋_GB2312" w:eastAsia="仿宋_GB2312" w:hint="eastAsia"/>
                <w:bCs/>
                <w:color w:val="000000" w:themeColor="text1"/>
              </w:rPr>
              <w:t>中智盛、敏华</w:t>
            </w:r>
            <w:r w:rsidR="00DB73FF">
              <w:rPr>
                <w:rFonts w:ascii="仿宋_GB2312" w:eastAsia="仿宋_GB2312" w:hint="eastAsia"/>
                <w:bCs/>
                <w:color w:val="000000" w:themeColor="text1"/>
              </w:rPr>
              <w:t>、</w:t>
            </w:r>
            <w:r w:rsidR="00DB73FF" w:rsidRPr="00DB73FF">
              <w:rPr>
                <w:rFonts w:ascii="仿宋_GB2312" w:eastAsia="仿宋_GB2312" w:hint="eastAsia"/>
                <w:bCs/>
                <w:color w:val="000000" w:themeColor="text1"/>
              </w:rPr>
              <w:t>大成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971A40" w:rsidP="00971A40">
            <w:pPr>
              <w:spacing w:line="220" w:lineRule="exact"/>
              <w:rPr>
                <w:rFonts w:ascii="仿宋_GB2312" w:eastAsia="仿宋_GB2312"/>
                <w:bCs/>
                <w:color w:val="000000" w:themeColor="text1"/>
                <w:sz w:val="18"/>
                <w:szCs w:val="18"/>
              </w:rPr>
            </w:pPr>
            <w:r w:rsidRPr="002328FA">
              <w:rPr>
                <w:rFonts w:ascii="仿宋_GB2312" w:eastAsia="仿宋_GB2312" w:hint="eastAsia"/>
                <w:bCs/>
                <w:color w:val="000000" w:themeColor="text1"/>
                <w:sz w:val="18"/>
                <w:szCs w:val="18"/>
              </w:rPr>
              <w:t>集中供电方式</w:t>
            </w: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疏散指示</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75638F"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三雄、中智盛、敏华</w:t>
            </w:r>
            <w:r w:rsidR="00DB73FF">
              <w:rPr>
                <w:rFonts w:ascii="仿宋_GB2312" w:eastAsia="仿宋_GB2312" w:hint="eastAsia"/>
                <w:bCs/>
                <w:color w:val="000000" w:themeColor="text1"/>
              </w:rPr>
              <w:t>、</w:t>
            </w:r>
            <w:r w:rsidR="00DB73FF" w:rsidRPr="00DB73FF">
              <w:rPr>
                <w:rFonts w:ascii="仿宋_GB2312" w:eastAsia="仿宋_GB2312" w:hint="eastAsia"/>
                <w:bCs/>
                <w:color w:val="000000" w:themeColor="text1"/>
              </w:rPr>
              <w:t>大成</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971A40" w:rsidP="007A63EC">
            <w:pPr>
              <w:spacing w:line="220" w:lineRule="exact"/>
              <w:jc w:val="center"/>
              <w:rPr>
                <w:rFonts w:ascii="仿宋_GB2312" w:eastAsia="仿宋_GB2312"/>
                <w:bCs/>
                <w:color w:val="000000" w:themeColor="text1"/>
                <w:sz w:val="18"/>
                <w:szCs w:val="18"/>
              </w:rPr>
            </w:pPr>
            <w:r w:rsidRPr="002328FA">
              <w:rPr>
                <w:rFonts w:ascii="仿宋_GB2312" w:eastAsia="仿宋_GB2312" w:hint="eastAsia"/>
                <w:bCs/>
                <w:color w:val="000000" w:themeColor="text1"/>
                <w:sz w:val="18"/>
                <w:szCs w:val="18"/>
              </w:rPr>
              <w:t>集中供电方式</w:t>
            </w: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lastRenderedPageBreak/>
              <w:t>镀锌钢管（消防管）</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941F9D" w:rsidP="00941F9D">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荣钢、珠江、振鸿</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941F9D" w:rsidP="00941F9D">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DN50、DN65、DN80、DN100、DN150</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消防箱</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不锈钢304材质1.0厚</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950*650*240</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消防水带</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龙安、山河、龙涛</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CA539E">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DN65*25m</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消防软管（盘）</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平安、闽山</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25米 卷盘</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941F9D"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直流</w:t>
            </w:r>
            <w:r w:rsidR="00017509" w:rsidRPr="002328FA">
              <w:rPr>
                <w:rFonts w:ascii="仿宋_GB2312" w:eastAsia="仿宋_GB2312" w:hint="eastAsia"/>
                <w:bCs/>
                <w:color w:val="000000" w:themeColor="text1"/>
              </w:rPr>
              <w:t>水枪头</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941F9D"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65型</w:t>
            </w:r>
            <w:r w:rsidRPr="002328FA">
              <w:rPr>
                <w:rFonts w:ascii="Arial" w:hAnsi="Arial" w:cs="Arial"/>
                <w:color w:val="000000" w:themeColor="text1"/>
                <w:sz w:val="17"/>
                <w:szCs w:val="17"/>
                <w:shd w:val="clear" w:color="auto" w:fill="FFFFFF"/>
              </w:rPr>
              <w:t>/2.5</w:t>
            </w:r>
            <w:r w:rsidRPr="002328FA">
              <w:rPr>
                <w:rFonts w:ascii="Arial" w:hAnsi="Arial" w:cs="Arial"/>
                <w:color w:val="000000" w:themeColor="text1"/>
                <w:sz w:val="17"/>
                <w:szCs w:val="17"/>
                <w:shd w:val="clear" w:color="auto" w:fill="FFFFFF"/>
              </w:rPr>
              <w:t>寸</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DB73FF">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消防栓头</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AB3633" w:rsidP="007A63EC">
            <w:pPr>
              <w:spacing w:line="220" w:lineRule="exact"/>
              <w:jc w:val="center"/>
              <w:rPr>
                <w:rFonts w:ascii="仿宋_GB2312" w:eastAsia="仿宋_GB2312"/>
                <w:bCs/>
                <w:color w:val="000000" w:themeColor="text1"/>
                <w:sz w:val="18"/>
                <w:szCs w:val="18"/>
              </w:rPr>
            </w:pPr>
            <w:r w:rsidRPr="002328FA">
              <w:rPr>
                <w:rFonts w:ascii="Tahoma" w:hAnsi="Tahoma" w:cs="Tahoma"/>
                <w:color w:val="000000" w:themeColor="text1"/>
                <w:sz w:val="18"/>
                <w:szCs w:val="18"/>
                <w:shd w:val="clear" w:color="auto" w:fill="FFFFFF"/>
              </w:rPr>
              <w:t>鑫胜安、邮宁</w:t>
            </w:r>
            <w:r w:rsidR="0006367B" w:rsidRPr="002328FA">
              <w:rPr>
                <w:rFonts w:ascii="Tahoma" w:hAnsi="Tahoma" w:cs="Tahoma"/>
                <w:color w:val="000000" w:themeColor="text1"/>
                <w:sz w:val="18"/>
                <w:szCs w:val="18"/>
                <w:shd w:val="clear" w:color="auto" w:fill="FFFFFF"/>
              </w:rPr>
              <w:t>、天广</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AB3633"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DN65</w:t>
            </w:r>
          </w:p>
        </w:tc>
        <w:tc>
          <w:tcPr>
            <w:tcW w:w="113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4"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闸阀</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上海冠耐、泰斯特、永虹</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6A50D4">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DN150闸阀</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闸阀</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上海冠耐、泰斯特、永虹</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6A50D4">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DN100闸阀</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闸阀</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上海冠耐、泰斯特、永虹</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6A50D4">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DN65闸阀</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水流指示器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平安、振兴、佰誉</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150水流指示器</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三通</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DN150</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三通</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F37E3">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DN100</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湿式报警阀</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FF37E3">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DN150</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喷淋头</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闽山、天堂、平安、联塑</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15-68喷头</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防毒面具</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友安、兴安、宝安</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压力开关</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备电电池</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bCs/>
                <w:color w:val="000000" w:themeColor="text1"/>
              </w:rPr>
              <w:t>利达</w:t>
            </w:r>
            <w:r w:rsidR="005C4DBD" w:rsidRPr="002328FA">
              <w:rPr>
                <w:rFonts w:ascii="仿宋_GB2312" w:eastAsia="仿宋_GB2312"/>
                <w:bCs/>
                <w:color w:val="000000" w:themeColor="text1"/>
              </w:rPr>
              <w:t>、圣阳</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5C4DBD" w:rsidP="005C4DBD">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24</w:t>
            </w:r>
            <w:r w:rsidRPr="002328FA">
              <w:rPr>
                <w:rFonts w:ascii="仿宋_GB2312" w:eastAsia="仿宋_GB2312"/>
                <w:bCs/>
                <w:color w:val="000000" w:themeColor="text1"/>
              </w:rPr>
              <w:t>AH</w:t>
            </w:r>
            <w:r w:rsidRPr="002328FA">
              <w:rPr>
                <w:rFonts w:ascii="仿宋_GB2312" w:eastAsia="仿宋_GB2312" w:hint="eastAsia"/>
                <w:bCs/>
                <w:color w:val="000000" w:themeColor="text1"/>
              </w:rPr>
              <w:t>、33</w:t>
            </w:r>
            <w:r w:rsidRPr="002328FA">
              <w:rPr>
                <w:rFonts w:ascii="仿宋_GB2312" w:eastAsia="仿宋_GB2312"/>
                <w:bCs/>
                <w:color w:val="000000" w:themeColor="text1"/>
              </w:rPr>
              <w:t>AH</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干粉灭火器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7A63EC">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手提式4kgABC</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干粉灭火器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手提式3kgABC</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干粉灭火器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2075DE">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手提式2kgABC</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二氧化碳灭火器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D30CA8"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手提式2kg</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二氧化碳灭火器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D30CA8"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2075DE">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手提式3kg</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二氧化碳灭火器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D30CA8"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3130F0">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手提式</w:t>
            </w:r>
            <w:r w:rsidR="003130F0" w:rsidRPr="002328FA">
              <w:rPr>
                <w:rFonts w:ascii="仿宋_GB2312" w:eastAsia="仿宋_GB2312" w:hint="eastAsia"/>
                <w:bCs/>
                <w:color w:val="000000" w:themeColor="text1"/>
              </w:rPr>
              <w:t>5</w:t>
            </w:r>
            <w:r w:rsidRPr="002328FA">
              <w:rPr>
                <w:rFonts w:ascii="仿宋_GB2312" w:eastAsia="仿宋_GB2312" w:hint="eastAsia"/>
                <w:bCs/>
                <w:color w:val="000000" w:themeColor="text1"/>
              </w:rPr>
              <w:t>kg</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35KG推车灭火器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胜捷、平安、淮海、联塑</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手推式35KGABC</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6A3047">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灯笼式灭火器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4kgABC</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灯笼式灭火器</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平安、胜安、胜捷</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537CAA">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6kgABC</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4*2+2灭火器面具箱</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恒安、文政、才安、承安</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双层</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4*2灭火器箱</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恒安、文政、才安、承安</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单层</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柜式七氟丙烷瓶检测</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9B73A3" w:rsidP="009B73A3">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70L、90L、100L、120L、150L、180L</w:t>
            </w:r>
            <w:r w:rsidRPr="002328FA">
              <w:rPr>
                <w:rFonts w:ascii="仿宋_GB2312" w:eastAsia="仿宋_GB2312"/>
                <w:bCs/>
                <w:color w:val="000000" w:themeColor="text1"/>
              </w:rPr>
              <w:t xml:space="preserve"> </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9B73A3" w:rsidP="009B73A3">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出检测报告</w:t>
            </w: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柜式七氟丙烷气体充装</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D30CA8"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按L计算</w:t>
            </w: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lastRenderedPageBreak/>
              <w:t>消防头盔</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带ccc认证</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消防手套</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带ccc认证</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消防员灭火防护服</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带ccc认证</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消防员灭火防护靴</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带ccc认证</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防火毯</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674ACB">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1m*1m</w:t>
            </w:r>
            <w:r w:rsidR="00674ACB" w:rsidRPr="002328FA">
              <w:rPr>
                <w:rFonts w:ascii="仿宋_GB2312" w:eastAsia="仿宋_GB2312" w:hint="eastAsia"/>
                <w:bCs/>
                <w:color w:val="000000" w:themeColor="text1"/>
              </w:rPr>
              <w:t>、2m*2m、</w:t>
            </w: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017509" w:rsidRPr="002328FA" w:rsidTr="00C53047">
        <w:trPr>
          <w:trHeight w:val="435"/>
          <w:jc w:val="center"/>
        </w:trPr>
        <w:tc>
          <w:tcPr>
            <w:tcW w:w="210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消防腰带</w:t>
            </w:r>
          </w:p>
        </w:tc>
        <w:tc>
          <w:tcPr>
            <w:tcW w:w="2833"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r w:rsidRPr="002328FA">
              <w:rPr>
                <w:rFonts w:ascii="仿宋_GB2312" w:eastAsia="仿宋_GB2312" w:hint="eastAsia"/>
                <w:bCs/>
                <w:color w:val="000000" w:themeColor="text1"/>
              </w:rPr>
              <w:t>带ccc认证</w:t>
            </w:r>
          </w:p>
        </w:tc>
        <w:tc>
          <w:tcPr>
            <w:tcW w:w="1700"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137"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c>
          <w:tcPr>
            <w:tcW w:w="1341" w:type="dxa"/>
            <w:tcBorders>
              <w:top w:val="single" w:sz="4" w:space="0" w:color="auto"/>
              <w:left w:val="single" w:sz="4" w:space="0" w:color="auto"/>
              <w:bottom w:val="single" w:sz="4" w:space="0" w:color="auto"/>
              <w:right w:val="single" w:sz="4" w:space="0" w:color="auto"/>
            </w:tcBorders>
            <w:vAlign w:val="center"/>
          </w:tcPr>
          <w:p w:rsidR="00017509" w:rsidRPr="002328FA" w:rsidRDefault="00017509" w:rsidP="00176851">
            <w:pPr>
              <w:spacing w:line="220" w:lineRule="exact"/>
              <w:jc w:val="center"/>
              <w:rPr>
                <w:rFonts w:ascii="仿宋_GB2312" w:eastAsia="仿宋_GB2312"/>
                <w:bCs/>
                <w:color w:val="000000" w:themeColor="text1"/>
              </w:rPr>
            </w:pPr>
          </w:p>
        </w:tc>
      </w:tr>
      <w:tr w:rsidR="00EF0289" w:rsidRPr="002328FA" w:rsidTr="00C53047">
        <w:trPr>
          <w:trHeight w:val="435"/>
          <w:jc w:val="center"/>
        </w:trPr>
        <w:tc>
          <w:tcPr>
            <w:tcW w:w="2107" w:type="dxa"/>
            <w:vAlign w:val="center"/>
          </w:tcPr>
          <w:p w:rsidR="00EF0289" w:rsidRPr="002328FA" w:rsidRDefault="00EF0289" w:rsidP="00202948">
            <w:pPr>
              <w:spacing w:line="220" w:lineRule="exact"/>
              <w:jc w:val="center"/>
              <w:rPr>
                <w:rFonts w:ascii="仿宋_GB2312" w:eastAsia="仿宋_GB2312"/>
                <w:bCs/>
                <w:color w:val="000000" w:themeColor="text1"/>
              </w:rPr>
            </w:pPr>
            <w:r w:rsidRPr="00EF0289">
              <w:rPr>
                <w:rFonts w:ascii="仿宋_GB2312" w:eastAsia="仿宋_GB2312"/>
                <w:bCs/>
                <w:color w:val="000000" w:themeColor="text1"/>
              </w:rPr>
              <w:t>地上式消火栓</w:t>
            </w:r>
          </w:p>
        </w:tc>
        <w:tc>
          <w:tcPr>
            <w:tcW w:w="2833" w:type="dxa"/>
            <w:vAlign w:val="center"/>
          </w:tcPr>
          <w:p w:rsidR="00EF0289" w:rsidRPr="00EF0289" w:rsidRDefault="00EF0289" w:rsidP="00202948">
            <w:pPr>
              <w:spacing w:line="220" w:lineRule="exact"/>
              <w:jc w:val="center"/>
              <w:rPr>
                <w:rFonts w:ascii="仿宋_GB2312" w:eastAsia="仿宋_GB2312"/>
                <w:bCs/>
                <w:color w:val="000000" w:themeColor="text1"/>
              </w:rPr>
            </w:pPr>
            <w:r w:rsidRPr="00EF0289">
              <w:rPr>
                <w:rFonts w:ascii="仿宋_GB2312" w:eastAsia="仿宋_GB2312"/>
                <w:bCs/>
                <w:color w:val="000000" w:themeColor="text1"/>
              </w:rPr>
              <w:t>天广、国泰消防、桂安</w:t>
            </w:r>
          </w:p>
        </w:tc>
        <w:tc>
          <w:tcPr>
            <w:tcW w:w="1700" w:type="dxa"/>
            <w:vAlign w:val="center"/>
          </w:tcPr>
          <w:p w:rsidR="00EF0289" w:rsidRPr="002328FA" w:rsidRDefault="00EF0289" w:rsidP="00202948">
            <w:pPr>
              <w:spacing w:line="220" w:lineRule="exact"/>
              <w:jc w:val="center"/>
              <w:rPr>
                <w:rFonts w:ascii="仿宋_GB2312" w:eastAsia="仿宋_GB2312"/>
                <w:bCs/>
                <w:color w:val="000000" w:themeColor="text1"/>
              </w:rPr>
            </w:pPr>
            <w:r w:rsidRPr="00EF0289">
              <w:rPr>
                <w:rFonts w:ascii="仿宋_GB2312" w:eastAsia="仿宋_GB2312"/>
                <w:bCs/>
                <w:color w:val="000000" w:themeColor="text1"/>
              </w:rPr>
              <w:t>SS100/65-1.6</w:t>
            </w:r>
          </w:p>
        </w:tc>
        <w:tc>
          <w:tcPr>
            <w:tcW w:w="1137" w:type="dxa"/>
            <w:vAlign w:val="center"/>
          </w:tcPr>
          <w:p w:rsidR="00EF0289" w:rsidRPr="002328FA" w:rsidRDefault="00EF0289" w:rsidP="00202948">
            <w:pPr>
              <w:spacing w:line="220" w:lineRule="exact"/>
              <w:jc w:val="center"/>
              <w:rPr>
                <w:rFonts w:ascii="仿宋_GB2312" w:eastAsia="仿宋_GB2312"/>
                <w:bCs/>
                <w:color w:val="000000" w:themeColor="text1"/>
              </w:rPr>
            </w:pPr>
          </w:p>
        </w:tc>
        <w:tc>
          <w:tcPr>
            <w:tcW w:w="1341" w:type="dxa"/>
            <w:vAlign w:val="center"/>
          </w:tcPr>
          <w:p w:rsidR="00EF0289" w:rsidRPr="002328FA" w:rsidRDefault="00EF0289" w:rsidP="00202948">
            <w:pPr>
              <w:spacing w:line="220" w:lineRule="exact"/>
              <w:jc w:val="center"/>
              <w:rPr>
                <w:rFonts w:ascii="仿宋_GB2312" w:eastAsia="仿宋_GB2312"/>
                <w:bCs/>
                <w:color w:val="000000" w:themeColor="text1"/>
              </w:rPr>
            </w:pPr>
          </w:p>
        </w:tc>
      </w:tr>
    </w:tbl>
    <w:p w:rsidR="00164643" w:rsidRPr="002328FA" w:rsidRDefault="00164643" w:rsidP="0011024B">
      <w:pPr>
        <w:spacing w:line="460" w:lineRule="exact"/>
        <w:ind w:right="-153"/>
        <w:rPr>
          <w:rFonts w:ascii="仿宋_GB2312" w:eastAsia="仿宋_GB2312"/>
          <w:color w:val="000000" w:themeColor="text1"/>
        </w:rPr>
      </w:pPr>
      <w:r w:rsidRPr="002328FA">
        <w:rPr>
          <w:rFonts w:ascii="仿宋_GB2312" w:eastAsia="仿宋_GB2312" w:hint="eastAsia"/>
          <w:color w:val="000000" w:themeColor="text1"/>
        </w:rPr>
        <w:t>四、货物技术服务要求</w:t>
      </w:r>
    </w:p>
    <w:p w:rsidR="00164643" w:rsidRPr="002328FA" w:rsidRDefault="00164643"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1、</w:t>
      </w:r>
      <w:r w:rsidR="00363A10" w:rsidRPr="002328FA">
        <w:rPr>
          <w:rFonts w:ascii="仿宋_GB2312" w:eastAsia="仿宋_GB2312" w:hint="eastAsia"/>
          <w:color w:val="000000" w:themeColor="text1"/>
        </w:rPr>
        <w:t>气体</w:t>
      </w:r>
      <w:r w:rsidRPr="002328FA">
        <w:rPr>
          <w:rFonts w:ascii="仿宋_GB2312" w:eastAsia="仿宋_GB2312" w:hint="eastAsia"/>
          <w:color w:val="000000" w:themeColor="text1"/>
        </w:rPr>
        <w:t>灭火装置更</w:t>
      </w:r>
      <w:r w:rsidRPr="002328FA">
        <w:rPr>
          <w:rFonts w:ascii="仿宋_GB2312" w:hint="eastAsia"/>
          <w:color w:val="000000" w:themeColor="text1"/>
        </w:rPr>
        <w:t>換</w:t>
      </w:r>
      <w:r w:rsidRPr="002328FA">
        <w:rPr>
          <w:rFonts w:ascii="仿宋_GB2312" w:eastAsia="仿宋_GB2312" w:hint="eastAsia"/>
          <w:color w:val="000000" w:themeColor="text1"/>
        </w:rPr>
        <w:t>要求</w:t>
      </w:r>
    </w:p>
    <w:p w:rsidR="00164643" w:rsidRPr="002328FA" w:rsidRDefault="00164643"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1.1供应商需完成</w:t>
      </w:r>
      <w:r w:rsidR="00363A10" w:rsidRPr="002328FA">
        <w:rPr>
          <w:rFonts w:ascii="仿宋_GB2312" w:eastAsia="仿宋_GB2312" w:hint="eastAsia"/>
          <w:color w:val="000000" w:themeColor="text1"/>
        </w:rPr>
        <w:t>气体</w:t>
      </w:r>
      <w:r w:rsidRPr="002328FA">
        <w:rPr>
          <w:rFonts w:ascii="仿宋_GB2312" w:eastAsia="仿宋_GB2312" w:hint="eastAsia"/>
          <w:color w:val="000000" w:themeColor="text1"/>
        </w:rPr>
        <w:t>灭火装置气瓶的启动、拆卸、运输、检测、安装(含压力表)检测及气体释放、充装，气瓶补装。</w:t>
      </w:r>
    </w:p>
    <w:p w:rsidR="00164643" w:rsidRPr="002328FA" w:rsidRDefault="00164643"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1.2气瓶充装单位应对气瓶产品出具合格的检测报告。</w:t>
      </w:r>
    </w:p>
    <w:p w:rsidR="00164643" w:rsidRPr="002328FA" w:rsidRDefault="00164643"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1.4供应商应严格执行《气瓶安全技术监察规程》( TSG RO06-2014)等国家现行有关标准规定和操作规程进行。</w:t>
      </w:r>
    </w:p>
    <w:p w:rsidR="00164643" w:rsidRPr="002328FA" w:rsidRDefault="00164643"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1.5供应商在项目实施过程中造成的</w:t>
      </w:r>
      <w:r w:rsidR="00A10989" w:rsidRPr="002328FA">
        <w:rPr>
          <w:rFonts w:ascii="仿宋_GB2312" w:eastAsia="仿宋_GB2312" w:hint="eastAsia"/>
          <w:color w:val="000000" w:themeColor="text1"/>
        </w:rPr>
        <w:t>设备</w:t>
      </w:r>
      <w:r w:rsidRPr="002328FA">
        <w:rPr>
          <w:rFonts w:ascii="仿宋_GB2312" w:eastAsia="仿宋_GB2312" w:hint="eastAsia"/>
          <w:color w:val="000000" w:themeColor="text1"/>
        </w:rPr>
        <w:t>、系统损坏、人员伤亡等由供应商负全部责任及</w:t>
      </w:r>
      <w:r w:rsidR="00A10989" w:rsidRPr="002328FA">
        <w:rPr>
          <w:rFonts w:ascii="仿宋_GB2312" w:eastAsia="仿宋_GB2312" w:hint="eastAsia"/>
          <w:color w:val="000000" w:themeColor="text1"/>
        </w:rPr>
        <w:t>赔偿</w:t>
      </w:r>
      <w:r w:rsidRPr="002328FA">
        <w:rPr>
          <w:rFonts w:ascii="仿宋_GB2312" w:eastAsia="仿宋_GB2312" w:hint="eastAsia"/>
          <w:color w:val="000000" w:themeColor="text1"/>
        </w:rPr>
        <w:t>。</w:t>
      </w:r>
    </w:p>
    <w:p w:rsidR="00363A10" w:rsidRPr="002328FA" w:rsidRDefault="00363A10"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2.消防器材配件配送要求</w:t>
      </w:r>
    </w:p>
    <w:p w:rsidR="00363A10" w:rsidRPr="002328FA" w:rsidRDefault="003C4ABA"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2</w:t>
      </w:r>
      <w:r w:rsidR="00363A10" w:rsidRPr="002328FA">
        <w:rPr>
          <w:rFonts w:ascii="仿宋_GB2312" w:eastAsia="仿宋_GB2312" w:hint="eastAsia"/>
          <w:color w:val="000000" w:themeColor="text1"/>
        </w:rPr>
        <w:t>.</w:t>
      </w:r>
      <w:r w:rsidRPr="002328FA">
        <w:rPr>
          <w:rFonts w:ascii="仿宋_GB2312" w:eastAsia="仿宋_GB2312" w:hint="eastAsia"/>
          <w:color w:val="000000" w:themeColor="text1"/>
        </w:rPr>
        <w:t>1</w:t>
      </w:r>
      <w:r w:rsidR="00363A10" w:rsidRPr="002328FA">
        <w:rPr>
          <w:rFonts w:ascii="仿宋_GB2312" w:eastAsia="仿宋_GB2312" w:hint="eastAsia"/>
          <w:color w:val="000000" w:themeColor="text1"/>
        </w:rPr>
        <w:t>供应商应保证所供货物的质量、规格及技术特征要符合本询价文件的要求。</w:t>
      </w:r>
    </w:p>
    <w:p w:rsidR="00164643" w:rsidRPr="002328FA" w:rsidRDefault="00363A10"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2.</w:t>
      </w:r>
      <w:r w:rsidR="003C4ABA" w:rsidRPr="002328FA">
        <w:rPr>
          <w:rFonts w:ascii="仿宋_GB2312" w:eastAsia="仿宋_GB2312" w:hint="eastAsia"/>
          <w:color w:val="000000" w:themeColor="text1"/>
        </w:rPr>
        <w:t>2</w:t>
      </w:r>
      <w:r w:rsidRPr="002328FA">
        <w:rPr>
          <w:rFonts w:ascii="仿宋_GB2312" w:eastAsia="仿宋_GB2312" w:hint="eastAsia"/>
          <w:color w:val="000000" w:themeColor="text1"/>
        </w:rPr>
        <w:t>供应商及货物原厂家应保证货物在正常工作状况下的安全性，无安全隐患。供应商及货物原厂家应保证货物在保修期内，所有《产品说明书》或《产品使用书》所载明的安全装置都处在有效的使用状态。</w:t>
      </w:r>
    </w:p>
    <w:p w:rsidR="00072ED4" w:rsidRPr="002328FA" w:rsidRDefault="003C4ABA" w:rsidP="00072ED4">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2.3</w:t>
      </w:r>
      <w:r w:rsidR="00072ED4" w:rsidRPr="002328FA">
        <w:rPr>
          <w:rFonts w:ascii="仿宋_GB2312" w:eastAsia="仿宋_GB2312" w:hint="eastAsia"/>
          <w:color w:val="000000" w:themeColor="text1"/>
        </w:rPr>
        <w:t>供应商必须根据医院需求</w:t>
      </w:r>
      <w:r w:rsidRPr="002328FA">
        <w:rPr>
          <w:rFonts w:ascii="仿宋_GB2312" w:eastAsia="仿宋_GB2312" w:hint="eastAsia"/>
          <w:color w:val="000000" w:themeColor="text1"/>
        </w:rPr>
        <w:t>随时进行</w:t>
      </w:r>
      <w:r w:rsidR="00072ED4" w:rsidRPr="002328FA">
        <w:rPr>
          <w:rFonts w:ascii="仿宋_GB2312" w:eastAsia="仿宋_GB2312" w:hint="eastAsia"/>
          <w:color w:val="000000" w:themeColor="text1"/>
        </w:rPr>
        <w:t>配送，属于急修抢修情况的，接送货电话后，要求</w:t>
      </w:r>
      <w:r w:rsidR="002C1D58" w:rsidRPr="002328FA">
        <w:rPr>
          <w:rFonts w:ascii="仿宋_GB2312" w:eastAsia="仿宋_GB2312" w:hint="eastAsia"/>
          <w:color w:val="000000" w:themeColor="text1"/>
        </w:rPr>
        <w:t>2</w:t>
      </w:r>
      <w:r w:rsidR="00072ED4" w:rsidRPr="002328FA">
        <w:rPr>
          <w:rFonts w:ascii="仿宋_GB2312" w:eastAsia="仿宋_GB2312" w:hint="eastAsia"/>
          <w:color w:val="000000" w:themeColor="text1"/>
        </w:rPr>
        <w:t>0分钟内送达院内。</w:t>
      </w:r>
    </w:p>
    <w:p w:rsidR="00164643" w:rsidRPr="002328FA" w:rsidRDefault="003C4ABA"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3.</w:t>
      </w:r>
      <w:r w:rsidR="00902333" w:rsidRPr="002328FA">
        <w:rPr>
          <w:rFonts w:ascii="仿宋_GB2312" w:eastAsia="仿宋_GB2312" w:hint="eastAsia"/>
          <w:color w:val="000000" w:themeColor="text1"/>
        </w:rPr>
        <w:t>质量要求</w:t>
      </w:r>
    </w:p>
    <w:p w:rsidR="00363A10" w:rsidRPr="002328FA" w:rsidRDefault="003C4ABA"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3.</w:t>
      </w:r>
      <w:r w:rsidR="00723A22" w:rsidRPr="002328FA">
        <w:rPr>
          <w:rFonts w:ascii="仿宋_GB2312" w:eastAsia="仿宋_GB2312" w:hint="eastAsia"/>
          <w:color w:val="000000" w:themeColor="text1"/>
        </w:rPr>
        <w:t>1</w:t>
      </w:r>
      <w:r w:rsidRPr="002328FA">
        <w:rPr>
          <w:rFonts w:ascii="仿宋_GB2312" w:eastAsia="仿宋_GB2312" w:hint="eastAsia"/>
          <w:color w:val="000000" w:themeColor="text1"/>
        </w:rPr>
        <w:t>供应商必须提供正规厂家生产、符合国家及行业标准的合格的全新的商品</w:t>
      </w:r>
      <w:r w:rsidR="00363A10" w:rsidRPr="002328FA">
        <w:rPr>
          <w:rFonts w:ascii="仿宋_GB2312" w:eastAsia="仿宋_GB2312" w:hint="eastAsia"/>
          <w:color w:val="000000" w:themeColor="text1"/>
        </w:rPr>
        <w:t xml:space="preserve">。   </w:t>
      </w:r>
    </w:p>
    <w:p w:rsidR="00723A22" w:rsidRPr="002328FA" w:rsidRDefault="003C4ABA"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3.</w:t>
      </w:r>
      <w:r w:rsidR="00723A22" w:rsidRPr="002328FA">
        <w:rPr>
          <w:rFonts w:ascii="仿宋_GB2312" w:eastAsia="仿宋_GB2312" w:hint="eastAsia"/>
          <w:color w:val="000000" w:themeColor="text1"/>
        </w:rPr>
        <w:t>2</w:t>
      </w:r>
      <w:r w:rsidR="00363A10" w:rsidRPr="002328FA">
        <w:rPr>
          <w:rFonts w:ascii="仿宋_GB2312" w:eastAsia="仿宋_GB2312" w:hint="eastAsia"/>
          <w:color w:val="000000" w:themeColor="text1"/>
        </w:rPr>
        <w:t>消防器材要求和设施产品必须符合中国消防产品认证，所属信息互联网上能查询。3C认证消防产品、型式认可消防产品</w:t>
      </w:r>
      <w:r w:rsidR="00324DB1" w:rsidRPr="002328FA">
        <w:rPr>
          <w:rFonts w:ascii="仿宋_GB2312" w:eastAsia="仿宋_GB2312" w:hint="eastAsia"/>
          <w:color w:val="000000" w:themeColor="text1"/>
        </w:rPr>
        <w:t>，</w:t>
      </w:r>
      <w:r w:rsidR="00363A10" w:rsidRPr="002328FA">
        <w:rPr>
          <w:rFonts w:ascii="仿宋_GB2312" w:eastAsia="仿宋_GB2312" w:hint="eastAsia"/>
          <w:color w:val="000000" w:themeColor="text1"/>
        </w:rPr>
        <w:t>必须具有合格检验报告。</w:t>
      </w:r>
    </w:p>
    <w:p w:rsidR="00517AB5" w:rsidRDefault="00E96BE6" w:rsidP="002A4685">
      <w:pPr>
        <w:spacing w:line="460" w:lineRule="exact"/>
        <w:ind w:right="-153" w:firstLineChars="202" w:firstLine="424"/>
        <w:rPr>
          <w:rFonts w:ascii="仿宋_GB2312" w:eastAsia="仿宋_GB2312"/>
          <w:color w:val="000000" w:themeColor="text1"/>
        </w:rPr>
      </w:pPr>
      <w:r>
        <w:rPr>
          <w:rFonts w:ascii="仿宋_GB2312" w:eastAsia="仿宋_GB2312" w:hint="eastAsia"/>
          <w:color w:val="000000" w:themeColor="text1"/>
        </w:rPr>
        <w:t>3.3</w:t>
      </w:r>
      <w:r w:rsidR="00517AB5" w:rsidRPr="002328FA">
        <w:rPr>
          <w:rFonts w:ascii="仿宋_GB2312" w:eastAsia="仿宋_GB2312" w:hint="eastAsia"/>
          <w:color w:val="000000" w:themeColor="text1"/>
        </w:rPr>
        <w:t>必须提供符合国家质量检测标准的全新、未使用过的货物,产品出厂检验合格后，质检部门签发《产品出厂检验合格证》。同时进行存档全部过程的质量检验记录，以利于对所供产品进行质量责任可追溯调查。</w:t>
      </w:r>
    </w:p>
    <w:p w:rsidR="00E96BE6" w:rsidRPr="002328FA" w:rsidRDefault="00E96BE6" w:rsidP="002A4685">
      <w:pPr>
        <w:spacing w:line="460" w:lineRule="exact"/>
        <w:ind w:right="-153" w:firstLineChars="202" w:firstLine="424"/>
        <w:rPr>
          <w:rFonts w:ascii="仿宋_GB2312" w:eastAsia="仿宋_GB2312"/>
          <w:color w:val="000000" w:themeColor="text1"/>
        </w:rPr>
      </w:pPr>
      <w:r>
        <w:rPr>
          <w:rFonts w:ascii="仿宋_GB2312" w:eastAsia="仿宋_GB2312" w:hint="eastAsia"/>
          <w:color w:val="000000" w:themeColor="text1"/>
        </w:rPr>
        <w:lastRenderedPageBreak/>
        <w:t>3.4</w:t>
      </w:r>
      <w:r w:rsidRPr="00E96BE6">
        <w:rPr>
          <w:rFonts w:ascii="仿宋_GB2312" w:eastAsia="仿宋_GB2312" w:hint="eastAsia"/>
          <w:color w:val="000000" w:themeColor="text1"/>
        </w:rPr>
        <w:t>如出现质量问题或规格不符，需无条件退换货并承担相关费用。</w:t>
      </w:r>
    </w:p>
    <w:p w:rsidR="005F41AF" w:rsidRPr="002328FA" w:rsidRDefault="00723A22"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五</w:t>
      </w:r>
      <w:r w:rsidR="005F41AF" w:rsidRPr="002328FA">
        <w:rPr>
          <w:rFonts w:ascii="仿宋_GB2312" w:eastAsia="仿宋_GB2312" w:hint="eastAsia"/>
          <w:color w:val="000000" w:themeColor="text1"/>
        </w:rPr>
        <w:t xml:space="preserve">、注意事项      </w:t>
      </w:r>
    </w:p>
    <w:p w:rsidR="00737B25" w:rsidRPr="002328FA" w:rsidRDefault="005F41AF"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1.验收：招标人对成交供应商所供货物进行现场抽样送检，检测合格后方可发放至各科室使用。如验收发现货物不满足询价采购公告要求的，限期整改，如整改仍不到位或拒不整改的将解除双方合同，履约保证金不予退还并报相关部门给予处罚。</w:t>
      </w:r>
    </w:p>
    <w:p w:rsidR="005F41AF" w:rsidRPr="002328FA" w:rsidRDefault="00723A22"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2</w:t>
      </w:r>
      <w:r w:rsidR="005F41AF" w:rsidRPr="002328FA">
        <w:rPr>
          <w:rFonts w:ascii="仿宋_GB2312" w:eastAsia="仿宋_GB2312" w:hint="eastAsia"/>
          <w:color w:val="000000" w:themeColor="text1"/>
        </w:rPr>
        <w:t>．交货时间和地点：交货时间具体以采购单位通知时间为准。成交供应商按采购单位的通知将所有货物送达指定的地点，并搬运到指定位置。</w:t>
      </w:r>
    </w:p>
    <w:p w:rsidR="005F41AF" w:rsidRPr="002328FA" w:rsidRDefault="00723A22"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3</w:t>
      </w:r>
      <w:r w:rsidR="005F41AF" w:rsidRPr="002328FA">
        <w:rPr>
          <w:rFonts w:ascii="仿宋_GB2312" w:eastAsia="仿宋_GB2312" w:hint="eastAsia"/>
          <w:color w:val="000000" w:themeColor="text1"/>
        </w:rPr>
        <w:t xml:space="preserve">、报价须含货物运输、搬运、税金、检测、质保、售后服务等所有相关费用，请各供应商在报价时充分考虑各种因素。   </w:t>
      </w:r>
    </w:p>
    <w:p w:rsidR="005F41AF" w:rsidRPr="002328FA" w:rsidRDefault="00723A22"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4</w:t>
      </w:r>
      <w:r w:rsidR="005F41AF" w:rsidRPr="002328FA">
        <w:rPr>
          <w:rFonts w:ascii="仿宋_GB2312" w:eastAsia="仿宋_GB2312" w:hint="eastAsia"/>
          <w:color w:val="000000" w:themeColor="text1"/>
        </w:rPr>
        <w:t xml:space="preserve">、合同期内如出现原材料涨价，采购方不予追加资金。  </w:t>
      </w:r>
    </w:p>
    <w:p w:rsidR="005F41AF" w:rsidRPr="002328FA" w:rsidRDefault="00723A22"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5</w:t>
      </w:r>
      <w:r w:rsidR="005F41AF" w:rsidRPr="002328FA">
        <w:rPr>
          <w:rFonts w:ascii="仿宋_GB2312" w:eastAsia="仿宋_GB2312" w:hint="eastAsia"/>
          <w:color w:val="000000" w:themeColor="text1"/>
        </w:rPr>
        <w:t xml:space="preserve">、合同期内供应商应认真履行供应职责，对于采购商急需的消防器材应按照采购商要求的时间保证质量、及时供货，如出现质量不合格、延误供货时间等问题，采购方有权解除合同。   </w:t>
      </w:r>
    </w:p>
    <w:p w:rsidR="00EC2A1F" w:rsidRPr="002328FA" w:rsidRDefault="00723A22" w:rsidP="0011024B">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六</w:t>
      </w:r>
      <w:r w:rsidR="005F41AF" w:rsidRPr="002328FA">
        <w:rPr>
          <w:rFonts w:ascii="仿宋_GB2312" w:eastAsia="仿宋_GB2312" w:hint="eastAsia"/>
          <w:color w:val="000000" w:themeColor="text1"/>
        </w:rPr>
        <w:t>、</w:t>
      </w:r>
      <w:r w:rsidR="00EC2A1F" w:rsidRPr="002328FA">
        <w:rPr>
          <w:rFonts w:ascii="仿宋_GB2312" w:eastAsia="仿宋_GB2312" w:hint="eastAsia"/>
          <w:color w:val="000000" w:themeColor="text1"/>
        </w:rPr>
        <w:t>报价要求及供货价格</w:t>
      </w:r>
    </w:p>
    <w:p w:rsidR="00EC2A1F" w:rsidRPr="002328FA" w:rsidRDefault="00EC2A1F" w:rsidP="00EC2A1F">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1.供应商的报价应包括服务期内货物购置价格(含备品备件及专用工具)、利润,版权专利、运输费、转运费、保险费、检验费、安装调试、售后服务、维修服务、培训，各种税费等一切不可预见费用。报价供应商对报价的准确性负责,任何漏报、错报等均是报价供应商的风险</w:t>
      </w:r>
      <w:r w:rsidR="00CF3409" w:rsidRPr="002328FA">
        <w:rPr>
          <w:rFonts w:ascii="仿宋_GB2312" w:eastAsia="仿宋_GB2312" w:hint="eastAsia"/>
          <w:color w:val="000000" w:themeColor="text1"/>
        </w:rPr>
        <w:t>。</w:t>
      </w:r>
    </w:p>
    <w:p w:rsidR="00CF3409" w:rsidRPr="002328FA" w:rsidRDefault="00EC2A1F" w:rsidP="00EC2A1F">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2.本项目的包一货物的供货价格为固定单价,在服务期内每一种供货的单价保持不变,数量根据实际发生数确定</w:t>
      </w:r>
      <w:r w:rsidR="00CF3409" w:rsidRPr="002328FA">
        <w:rPr>
          <w:rFonts w:ascii="仿宋_GB2312" w:eastAsia="仿宋_GB2312" w:hint="eastAsia"/>
          <w:color w:val="000000" w:themeColor="text1"/>
        </w:rPr>
        <w:t>。</w:t>
      </w:r>
    </w:p>
    <w:p w:rsidR="0011024B" w:rsidRPr="002328FA" w:rsidRDefault="00EC2A1F" w:rsidP="00EC2A1F">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七、</w:t>
      </w:r>
      <w:r w:rsidR="005F41AF" w:rsidRPr="002328FA">
        <w:rPr>
          <w:rFonts w:ascii="仿宋_GB2312" w:eastAsia="仿宋_GB2312" w:hint="eastAsia"/>
          <w:color w:val="000000" w:themeColor="text1"/>
        </w:rPr>
        <w:t>合同期限</w:t>
      </w:r>
    </w:p>
    <w:p w:rsidR="005F41AF" w:rsidRPr="002328FA" w:rsidRDefault="00723A22" w:rsidP="0011024B">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二</w:t>
      </w:r>
      <w:r w:rsidR="005F41AF" w:rsidRPr="002328FA">
        <w:rPr>
          <w:rFonts w:ascii="仿宋_GB2312" w:eastAsia="仿宋_GB2312" w:hint="eastAsia"/>
          <w:color w:val="000000" w:themeColor="text1"/>
        </w:rPr>
        <w:t>年</w:t>
      </w:r>
    </w:p>
    <w:p w:rsidR="005F41AF" w:rsidRPr="002328FA" w:rsidRDefault="00EC2A1F" w:rsidP="002A4685">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八</w:t>
      </w:r>
      <w:r w:rsidR="005F41AF" w:rsidRPr="002328FA">
        <w:rPr>
          <w:rFonts w:ascii="仿宋_GB2312" w:eastAsia="仿宋_GB2312" w:hint="eastAsia"/>
          <w:color w:val="000000" w:themeColor="text1"/>
        </w:rPr>
        <w:t xml:space="preserve">、付款方式   </w:t>
      </w:r>
    </w:p>
    <w:p w:rsidR="003C4ABA" w:rsidRPr="002328FA" w:rsidRDefault="005F41AF" w:rsidP="003C4ABA">
      <w:pPr>
        <w:spacing w:line="460" w:lineRule="exact"/>
        <w:ind w:right="-153" w:firstLineChars="202" w:firstLine="424"/>
        <w:rPr>
          <w:rFonts w:ascii="仿宋_GB2312" w:eastAsia="仿宋_GB2312"/>
          <w:color w:val="000000" w:themeColor="text1"/>
        </w:rPr>
      </w:pPr>
      <w:r w:rsidRPr="002328FA">
        <w:rPr>
          <w:rFonts w:ascii="仿宋_GB2312" w:eastAsia="仿宋_GB2312" w:hint="eastAsia"/>
          <w:color w:val="000000" w:themeColor="text1"/>
        </w:rPr>
        <w:t>合同期内按批次付款，每批消防器材验收合格后一个月内采购方按实际采购份额结算货款。</w:t>
      </w:r>
      <w:r w:rsidR="003C4ABA" w:rsidRPr="002328FA">
        <w:rPr>
          <w:rFonts w:ascii="仿宋_GB2312" w:eastAsia="仿宋_GB2312" w:hint="eastAsia"/>
          <w:color w:val="000000" w:themeColor="text1"/>
        </w:rPr>
        <w:t>供应商开具相应的合法合规的发票，医院再报账支付相应的货款。</w:t>
      </w:r>
    </w:p>
    <w:p w:rsidR="003C4ABA" w:rsidRPr="002328FA" w:rsidRDefault="003C4ABA" w:rsidP="003C4ABA">
      <w:pPr>
        <w:spacing w:line="460" w:lineRule="exact"/>
        <w:ind w:right="-153" w:firstLineChars="202" w:firstLine="424"/>
        <w:rPr>
          <w:rFonts w:ascii="仿宋_GB2312" w:eastAsia="仿宋_GB2312"/>
          <w:color w:val="000000" w:themeColor="text1"/>
        </w:rPr>
      </w:pPr>
    </w:p>
    <w:p w:rsidR="003C4ABA" w:rsidRPr="002328FA" w:rsidRDefault="003C4ABA" w:rsidP="003C4ABA">
      <w:pPr>
        <w:spacing w:line="460" w:lineRule="exact"/>
        <w:ind w:right="-153" w:firstLineChars="202" w:firstLine="424"/>
        <w:rPr>
          <w:rFonts w:ascii="仿宋_GB2312" w:eastAsia="仿宋_GB2312"/>
          <w:color w:val="000000" w:themeColor="text1"/>
        </w:rPr>
      </w:pPr>
    </w:p>
    <w:p w:rsidR="003C4ABA" w:rsidRPr="002328FA" w:rsidRDefault="003C4ABA" w:rsidP="002A4685">
      <w:pPr>
        <w:spacing w:line="460" w:lineRule="exact"/>
        <w:ind w:right="-153" w:firstLineChars="202" w:firstLine="424"/>
        <w:rPr>
          <w:rFonts w:ascii="仿宋_GB2312" w:eastAsia="仿宋_GB2312"/>
          <w:color w:val="000000" w:themeColor="text1"/>
        </w:rPr>
      </w:pPr>
    </w:p>
    <w:sectPr w:rsidR="003C4ABA" w:rsidRPr="002328FA" w:rsidSect="00F53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7DC" w:rsidRDefault="000177DC" w:rsidP="00EE322F">
      <w:r>
        <w:separator/>
      </w:r>
    </w:p>
  </w:endnote>
  <w:endnote w:type="continuationSeparator" w:id="1">
    <w:p w:rsidR="000177DC" w:rsidRDefault="000177DC" w:rsidP="00EE3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7DC" w:rsidRDefault="000177DC" w:rsidP="00EE322F">
      <w:r>
        <w:separator/>
      </w:r>
    </w:p>
  </w:footnote>
  <w:footnote w:type="continuationSeparator" w:id="1">
    <w:p w:rsidR="000177DC" w:rsidRDefault="000177DC" w:rsidP="00EE3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4AE"/>
    <w:rsid w:val="00017509"/>
    <w:rsid w:val="000177DC"/>
    <w:rsid w:val="0002183A"/>
    <w:rsid w:val="0006367B"/>
    <w:rsid w:val="00072ED4"/>
    <w:rsid w:val="000909BF"/>
    <w:rsid w:val="000D324F"/>
    <w:rsid w:val="0011024B"/>
    <w:rsid w:val="00136586"/>
    <w:rsid w:val="001461E7"/>
    <w:rsid w:val="00164643"/>
    <w:rsid w:val="00172EF5"/>
    <w:rsid w:val="00176851"/>
    <w:rsid w:val="001B22C1"/>
    <w:rsid w:val="001E338D"/>
    <w:rsid w:val="001F0156"/>
    <w:rsid w:val="00206BBD"/>
    <w:rsid w:val="002075DE"/>
    <w:rsid w:val="00213F79"/>
    <w:rsid w:val="002161A0"/>
    <w:rsid w:val="002328FA"/>
    <w:rsid w:val="0027617A"/>
    <w:rsid w:val="0028113D"/>
    <w:rsid w:val="00287180"/>
    <w:rsid w:val="002A4685"/>
    <w:rsid w:val="002B1006"/>
    <w:rsid w:val="002C1D58"/>
    <w:rsid w:val="002F2A24"/>
    <w:rsid w:val="003130F0"/>
    <w:rsid w:val="00324DB1"/>
    <w:rsid w:val="003513C6"/>
    <w:rsid w:val="00351AF0"/>
    <w:rsid w:val="00363A10"/>
    <w:rsid w:val="00365107"/>
    <w:rsid w:val="003652C0"/>
    <w:rsid w:val="00370EBB"/>
    <w:rsid w:val="003843A9"/>
    <w:rsid w:val="00387F23"/>
    <w:rsid w:val="003A57A1"/>
    <w:rsid w:val="003A6A4D"/>
    <w:rsid w:val="003C4ABA"/>
    <w:rsid w:val="003D586C"/>
    <w:rsid w:val="00413982"/>
    <w:rsid w:val="0046742F"/>
    <w:rsid w:val="00472623"/>
    <w:rsid w:val="004E7FEE"/>
    <w:rsid w:val="00517AB5"/>
    <w:rsid w:val="0053017F"/>
    <w:rsid w:val="0053641B"/>
    <w:rsid w:val="00572948"/>
    <w:rsid w:val="00573BE6"/>
    <w:rsid w:val="005760D1"/>
    <w:rsid w:val="00596662"/>
    <w:rsid w:val="005C4DBD"/>
    <w:rsid w:val="005F41AF"/>
    <w:rsid w:val="006204EC"/>
    <w:rsid w:val="0062744E"/>
    <w:rsid w:val="00650A47"/>
    <w:rsid w:val="00674ACB"/>
    <w:rsid w:val="00676B76"/>
    <w:rsid w:val="006870F1"/>
    <w:rsid w:val="00697C0F"/>
    <w:rsid w:val="006A0D84"/>
    <w:rsid w:val="006A3047"/>
    <w:rsid w:val="006A50D4"/>
    <w:rsid w:val="006D3AE5"/>
    <w:rsid w:val="006E3DAD"/>
    <w:rsid w:val="006F3593"/>
    <w:rsid w:val="00723A22"/>
    <w:rsid w:val="00737B25"/>
    <w:rsid w:val="0075638F"/>
    <w:rsid w:val="00771572"/>
    <w:rsid w:val="007C33C5"/>
    <w:rsid w:val="00821207"/>
    <w:rsid w:val="00856089"/>
    <w:rsid w:val="00856570"/>
    <w:rsid w:val="00873642"/>
    <w:rsid w:val="00876C1C"/>
    <w:rsid w:val="008815BF"/>
    <w:rsid w:val="00884451"/>
    <w:rsid w:val="008E79EE"/>
    <w:rsid w:val="00902333"/>
    <w:rsid w:val="00907418"/>
    <w:rsid w:val="00937799"/>
    <w:rsid w:val="00941F9D"/>
    <w:rsid w:val="009638BE"/>
    <w:rsid w:val="00966A28"/>
    <w:rsid w:val="00971A40"/>
    <w:rsid w:val="009B73A3"/>
    <w:rsid w:val="00A10989"/>
    <w:rsid w:val="00A204C7"/>
    <w:rsid w:val="00A92D2A"/>
    <w:rsid w:val="00AA0976"/>
    <w:rsid w:val="00AB31E2"/>
    <w:rsid w:val="00AB3633"/>
    <w:rsid w:val="00AC1F7A"/>
    <w:rsid w:val="00AE4AEC"/>
    <w:rsid w:val="00B902F6"/>
    <w:rsid w:val="00B93AF7"/>
    <w:rsid w:val="00BA7894"/>
    <w:rsid w:val="00BF4BF2"/>
    <w:rsid w:val="00BF6AB5"/>
    <w:rsid w:val="00C454AE"/>
    <w:rsid w:val="00C53047"/>
    <w:rsid w:val="00C54B28"/>
    <w:rsid w:val="00C94006"/>
    <w:rsid w:val="00CA14D9"/>
    <w:rsid w:val="00CA539E"/>
    <w:rsid w:val="00CA7EC7"/>
    <w:rsid w:val="00CD7CC1"/>
    <w:rsid w:val="00CE2DF1"/>
    <w:rsid w:val="00CE5995"/>
    <w:rsid w:val="00CF3409"/>
    <w:rsid w:val="00D16184"/>
    <w:rsid w:val="00D16539"/>
    <w:rsid w:val="00D269D3"/>
    <w:rsid w:val="00D30CA8"/>
    <w:rsid w:val="00D30D4B"/>
    <w:rsid w:val="00D502E1"/>
    <w:rsid w:val="00D51933"/>
    <w:rsid w:val="00D617BE"/>
    <w:rsid w:val="00D71A61"/>
    <w:rsid w:val="00D84AD4"/>
    <w:rsid w:val="00DB73FF"/>
    <w:rsid w:val="00DF20C5"/>
    <w:rsid w:val="00E83C53"/>
    <w:rsid w:val="00E94C1A"/>
    <w:rsid w:val="00E96BE6"/>
    <w:rsid w:val="00EB60BF"/>
    <w:rsid w:val="00EC2A1F"/>
    <w:rsid w:val="00EE322F"/>
    <w:rsid w:val="00EF0289"/>
    <w:rsid w:val="00EF6F19"/>
    <w:rsid w:val="00F05E2C"/>
    <w:rsid w:val="00F0734C"/>
    <w:rsid w:val="00F53587"/>
    <w:rsid w:val="00F60B72"/>
    <w:rsid w:val="00F948F2"/>
    <w:rsid w:val="00FA2E8B"/>
    <w:rsid w:val="00FF3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FA2E8B"/>
    <w:pPr>
      <w:ind w:leftChars="-171" w:left="-358" w:rightChars="-244" w:right="-512" w:hanging="1"/>
      <w:jc w:val="center"/>
    </w:pPr>
    <w:rPr>
      <w:rFonts w:ascii="楷体_GB2312" w:eastAsia="楷体_GB2312"/>
      <w:b/>
      <w:sz w:val="72"/>
      <w:szCs w:val="72"/>
    </w:rPr>
  </w:style>
  <w:style w:type="paragraph" w:customStyle="1" w:styleId="2">
    <w:name w:val="样式2"/>
    <w:basedOn w:val="1"/>
    <w:autoRedefine/>
    <w:qFormat/>
    <w:rsid w:val="00FA2E8B"/>
  </w:style>
  <w:style w:type="paragraph" w:styleId="a3">
    <w:name w:val="Normal (Web)"/>
    <w:basedOn w:val="a"/>
    <w:uiPriority w:val="99"/>
    <w:unhideWhenUsed/>
    <w:rsid w:val="001E338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EE3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E322F"/>
    <w:rPr>
      <w:kern w:val="2"/>
      <w:sz w:val="18"/>
      <w:szCs w:val="18"/>
    </w:rPr>
  </w:style>
  <w:style w:type="paragraph" w:styleId="a5">
    <w:name w:val="footer"/>
    <w:basedOn w:val="a"/>
    <w:link w:val="Char0"/>
    <w:uiPriority w:val="99"/>
    <w:semiHidden/>
    <w:unhideWhenUsed/>
    <w:rsid w:val="00EE32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E322F"/>
    <w:rPr>
      <w:kern w:val="2"/>
      <w:sz w:val="18"/>
      <w:szCs w:val="18"/>
    </w:rPr>
  </w:style>
  <w:style w:type="character" w:styleId="a6">
    <w:name w:val="Emphasis"/>
    <w:basedOn w:val="a0"/>
    <w:uiPriority w:val="20"/>
    <w:qFormat/>
    <w:rsid w:val="00206BBD"/>
    <w:rPr>
      <w:i/>
      <w:iCs/>
    </w:rPr>
  </w:style>
</w:styles>
</file>

<file path=word/webSettings.xml><?xml version="1.0" encoding="utf-8"?>
<w:webSettings xmlns:r="http://schemas.openxmlformats.org/officeDocument/2006/relationships" xmlns:w="http://schemas.openxmlformats.org/wordprocessingml/2006/main">
  <w:divs>
    <w:div w:id="14712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SHn82YkJvMRivhAyObZ7e88Cw6xPImCM_kmXXTB-zH7myKCI3tBIzivuT-a6LNPCxMY_F0K7NK3RLg-UVM51XHux5JgrOLbfZKWt4GB6uSC&amp;wd=&amp;eqid=99a421c000003014000000065ce608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AB09-98B8-4853-A256-15903F0F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572</Words>
  <Characters>3263</Characters>
  <Application>Microsoft Office Word</Application>
  <DocSecurity>0</DocSecurity>
  <Lines>27</Lines>
  <Paragraphs>7</Paragraphs>
  <ScaleCrop>false</ScaleCrop>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陈国良</dc:creator>
  <cp:lastModifiedBy>陈国良</cp:lastModifiedBy>
  <cp:revision>39</cp:revision>
  <dcterms:created xsi:type="dcterms:W3CDTF">2023-07-31T07:32:00Z</dcterms:created>
  <dcterms:modified xsi:type="dcterms:W3CDTF">2025-07-09T09:02:00Z</dcterms:modified>
</cp:coreProperties>
</file>